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28" w:rsidRDefault="00EE0961">
      <w:pPr>
        <w:pStyle w:val="Akapitzlist1"/>
        <w:spacing w:after="0" w:line="360" w:lineRule="auto"/>
        <w:ind w:left="0" w:firstLine="360"/>
        <w:jc w:val="center"/>
        <w:rPr>
          <w:rFonts w:ascii="Times New Roman" w:hAnsi="Times New Roman"/>
          <w:b/>
          <w:bCs/>
          <w:sz w:val="21"/>
          <w:szCs w:val="21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1"/>
          <w:szCs w:val="21"/>
          <w:u w:val="single"/>
        </w:rPr>
        <w:t>SYSTEM GOSPODARKI ODPADAMI NA TERENIE GMINY LIPINKI ŁUŻYCKIE</w:t>
      </w:r>
    </w:p>
    <w:p w:rsidR="00A80275" w:rsidRDefault="00A80275">
      <w:pPr>
        <w:pStyle w:val="Akapitzlist1"/>
        <w:spacing w:after="0" w:line="360" w:lineRule="auto"/>
        <w:ind w:left="0" w:firstLine="360"/>
        <w:jc w:val="center"/>
        <w:rPr>
          <w:rFonts w:ascii="Times New Roman" w:hAnsi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/>
          <w:b/>
          <w:bCs/>
          <w:sz w:val="21"/>
          <w:szCs w:val="21"/>
          <w:u w:val="single"/>
        </w:rPr>
        <w:t>ROK 2014</w:t>
      </w:r>
    </w:p>
    <w:p w:rsidR="00D80628" w:rsidRDefault="00D80628">
      <w:pPr>
        <w:pStyle w:val="Akapitzlist1"/>
        <w:spacing w:after="0" w:line="360" w:lineRule="auto"/>
        <w:ind w:left="0" w:firstLine="360"/>
        <w:jc w:val="center"/>
        <w:rPr>
          <w:rFonts w:ascii="Times New Roman" w:hAnsi="Times New Roman"/>
          <w:b/>
          <w:bCs/>
          <w:sz w:val="21"/>
          <w:szCs w:val="21"/>
          <w:u w:val="single"/>
        </w:rPr>
      </w:pPr>
    </w:p>
    <w:p w:rsidR="00D80628" w:rsidRDefault="00EE0961" w:rsidP="00A80275">
      <w:pPr>
        <w:pStyle w:val="Akapitzlist"/>
        <w:spacing w:line="360" w:lineRule="auto"/>
        <w:ind w:left="0" w:firstLine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Stawka opłaty za gospodarowanie odpadami komunalnymi z terenu nieruchomości, na których zamieszkują mieszkańcy </w:t>
      </w:r>
      <w:r w:rsidR="00A80275">
        <w:rPr>
          <w:rFonts w:ascii="Times New Roman" w:hAnsi="Times New Roman" w:cs="Times New Roman"/>
          <w:sz w:val="21"/>
          <w:szCs w:val="21"/>
        </w:rPr>
        <w:t>od momentu wprowadzenia</w:t>
      </w:r>
      <w:r>
        <w:rPr>
          <w:rFonts w:ascii="Times New Roman" w:hAnsi="Times New Roman" w:cs="Times New Roman"/>
          <w:sz w:val="21"/>
          <w:szCs w:val="21"/>
        </w:rPr>
        <w:t xml:space="preserve"> systemu, tj. od 1 lipca 2013 roku wynosiła 18 zł miesięcznie od mieszkańca, natomiast w przypadku jeżeli odpady są zbierane i odbierane w sposób selektywny opłata jest niższa i wynosiła 11 zł miesięcznie od mieszkańca. </w:t>
      </w:r>
      <w:r w:rsidR="00A80275">
        <w:rPr>
          <w:rFonts w:ascii="Times New Roman" w:hAnsi="Times New Roman" w:cs="Times New Roman"/>
          <w:sz w:val="21"/>
          <w:szCs w:val="21"/>
        </w:rPr>
        <w:t xml:space="preserve">Prawidłowo prowadzona segregacja odpadów na większości nieruchomości zamieszkałych a co za tym idzie zmniejszenie wielkości odpadów zmieszanych po przeprowadzeniu kolejnej kalkulacji w oparciu o zakładane koszty funkcjonowania systemu gospodarowania odpadami, o których mowa w art. 6r. ust. 2 ustawy o utrzymaniu czystości i porządku w gminach, tj. koszty odbioru, transportu i zagospodarowania odpadów, obsługi administracyjnej systemu oraz liczbę mieszkańców zamieszkujących Gminę oraz wielkość wytwarzanych na terenie Gminy odpadów </w:t>
      </w:r>
      <w:r w:rsidR="00A80275" w:rsidRPr="00C11873">
        <w:rPr>
          <w:rFonts w:ascii="Times New Roman" w:hAnsi="Times New Roman" w:cs="Times New Roman"/>
          <w:b/>
          <w:sz w:val="21"/>
          <w:szCs w:val="21"/>
        </w:rPr>
        <w:t>od 1 kwietnia 2014 roku stawka opłaty została obniżona do kwoty 15 zł przy braku segregacji oraz 8 zł przy selektywnej zbiórce odpadów</w:t>
      </w:r>
      <w:r w:rsidR="00A80275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D80628" w:rsidRDefault="00EE096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Frakcje odpadów gromadzonych selektywnie „u źródła”:</w:t>
      </w:r>
    </w:p>
    <w:p w:rsidR="00D80628" w:rsidRDefault="00EE096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papier,</w:t>
      </w:r>
    </w:p>
    <w:p w:rsidR="00D80628" w:rsidRDefault="00EE096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tworzywa sztuczne i metale, </w:t>
      </w:r>
    </w:p>
    <w:p w:rsidR="00D80628" w:rsidRDefault="00EE096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szkło,</w:t>
      </w:r>
    </w:p>
    <w:p w:rsidR="00D80628" w:rsidRDefault="00EE096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odpady biodegradowalne.</w:t>
      </w:r>
    </w:p>
    <w:p w:rsidR="00A80275" w:rsidRDefault="00EE0961">
      <w:pPr>
        <w:spacing w:after="0" w:line="360" w:lineRule="auto"/>
        <w:ind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shd w:val="clear" w:color="auto" w:fill="FFFFFF"/>
        </w:rPr>
        <w:t>raz w roku odbierane są w formie wystawek przed nieruchomością</w:t>
      </w:r>
      <w:r w:rsidR="00A80275">
        <w:rPr>
          <w:rFonts w:ascii="Times New Roman" w:hAnsi="Times New Roman"/>
          <w:sz w:val="21"/>
          <w:szCs w:val="21"/>
          <w:shd w:val="clear" w:color="auto" w:fill="FFFFFF"/>
        </w:rPr>
        <w:t xml:space="preserve"> odbierane są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odpady wielkogabarytowe oraz zużyty sprzęt elektryczny i elektroniczny w tym wszelkiego rodzaju lampy żarowe, halogenowe, świetlówki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w </w:t>
      </w:r>
      <w:r>
        <w:rPr>
          <w:rFonts w:ascii="Times New Roman" w:hAnsi="Times New Roman"/>
          <w:sz w:val="21"/>
          <w:szCs w:val="21"/>
        </w:rPr>
        <w:t xml:space="preserve">Ostatnia taka zbiórka miała miejsce w </w:t>
      </w:r>
      <w:r w:rsidR="00A80275">
        <w:rPr>
          <w:rFonts w:ascii="Times New Roman" w:hAnsi="Times New Roman"/>
          <w:sz w:val="21"/>
          <w:szCs w:val="21"/>
        </w:rPr>
        <w:t xml:space="preserve">październiku 2014 roku, podczas której odebrano od mieszkańców gminy </w:t>
      </w:r>
      <w:r w:rsidR="00A80275" w:rsidRPr="00720970">
        <w:rPr>
          <w:rFonts w:ascii="Times New Roman" w:hAnsi="Times New Roman"/>
          <w:b/>
          <w:sz w:val="21"/>
          <w:szCs w:val="21"/>
        </w:rPr>
        <w:t>22,82 Mg</w:t>
      </w:r>
      <w:r w:rsidR="00A80275">
        <w:rPr>
          <w:rFonts w:ascii="Times New Roman" w:hAnsi="Times New Roman"/>
          <w:sz w:val="21"/>
          <w:szCs w:val="21"/>
        </w:rPr>
        <w:t xml:space="preserve"> odpadów tego rodzaju.</w:t>
      </w:r>
    </w:p>
    <w:p w:rsidR="00D80628" w:rsidRDefault="00EE0961">
      <w:pPr>
        <w:spacing w:after="0" w:line="360" w:lineRule="auto"/>
        <w:ind w:firstLine="708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1"/>
          <w:szCs w:val="21"/>
          <w:shd w:val="clear" w:color="auto" w:fill="FFFFFF"/>
        </w:rPr>
        <w:t>Zbiórce podlegają także przeterminowane lekarstwa pochodzące z gospodarstw domowych na terenie gminy Lipinki Łużyckie. Stałym punktem zbiórki jest to Punkt Apteczny przy Ośrodku Zdrowia w Lipinkach Łużyckich ul. Żarska 4, który w tym celu został wyposażony w specjalny pojemnik z napisem " Przeterminowane leki" i umieszczony w ogólnie dostępnym miejscu apteki. </w:t>
      </w:r>
      <w:r w:rsidR="00A80275">
        <w:rPr>
          <w:rFonts w:ascii="Times New Roman" w:hAnsi="Times New Roman"/>
          <w:sz w:val="21"/>
          <w:szCs w:val="21"/>
          <w:shd w:val="clear" w:color="auto" w:fill="FFFFFF"/>
        </w:rPr>
        <w:t xml:space="preserve">W ciągu 2014 roku zebrano w ten sposób </w:t>
      </w:r>
      <w:r w:rsidR="00A80275" w:rsidRPr="00720970">
        <w:rPr>
          <w:rFonts w:ascii="Times New Roman" w:hAnsi="Times New Roman"/>
          <w:b/>
          <w:sz w:val="21"/>
          <w:szCs w:val="21"/>
          <w:shd w:val="clear" w:color="auto" w:fill="FFFFFF"/>
        </w:rPr>
        <w:t>45 kg</w:t>
      </w:r>
      <w:r w:rsidR="00A80275">
        <w:rPr>
          <w:rFonts w:ascii="Times New Roman" w:hAnsi="Times New Roman"/>
          <w:sz w:val="21"/>
          <w:szCs w:val="21"/>
          <w:shd w:val="clear" w:color="auto" w:fill="FFFFFF"/>
        </w:rPr>
        <w:t xml:space="preserve"> tego odpadu.</w:t>
      </w:r>
      <w:r w:rsidR="00087708">
        <w:rPr>
          <w:rFonts w:ascii="Times New Roman" w:hAnsi="Times New Roman"/>
          <w:sz w:val="21"/>
          <w:szCs w:val="21"/>
          <w:shd w:val="clear" w:color="auto" w:fill="FFFFFF"/>
        </w:rPr>
        <w:t xml:space="preserve"> Firmą odpowiedzialna za odbiór, transport i unieszkodliwianie przeterminowanych leków w ramach umowy  jest </w:t>
      </w:r>
      <w:r w:rsidR="00E905DB" w:rsidRPr="00E905DB">
        <w:rPr>
          <w:rFonts w:ascii="Times New Roman" w:hAnsi="Times New Roman"/>
          <w:b/>
          <w:sz w:val="21"/>
          <w:szCs w:val="21"/>
          <w:shd w:val="clear" w:color="auto" w:fill="FFFFFF"/>
        </w:rPr>
        <w:t>Przedsiębiorstwo</w:t>
      </w:r>
      <w:r w:rsidR="00C979B2" w:rsidRPr="00E905DB">
        <w:rPr>
          <w:rFonts w:ascii="Times New Roman" w:hAnsi="Times New Roman"/>
          <w:b/>
          <w:sz w:val="21"/>
          <w:szCs w:val="21"/>
          <w:shd w:val="clear" w:color="auto" w:fill="FFFFFF"/>
        </w:rPr>
        <w:t xml:space="preserve"> Obrotu Odpadami „</w:t>
      </w:r>
      <w:r w:rsidR="00087708" w:rsidRPr="00E905DB">
        <w:rPr>
          <w:rFonts w:ascii="Times New Roman" w:hAnsi="Times New Roman"/>
          <w:b/>
          <w:sz w:val="21"/>
          <w:szCs w:val="21"/>
          <w:shd w:val="clear" w:color="auto" w:fill="FFFFFF"/>
        </w:rPr>
        <w:t>RYMED</w:t>
      </w:r>
      <w:r w:rsidR="00C979B2" w:rsidRPr="00E905DB">
        <w:rPr>
          <w:rFonts w:ascii="Times New Roman" w:hAnsi="Times New Roman"/>
          <w:b/>
          <w:sz w:val="21"/>
          <w:szCs w:val="21"/>
          <w:shd w:val="clear" w:color="auto" w:fill="FFFFFF"/>
        </w:rPr>
        <w:t>” S. C.</w:t>
      </w:r>
      <w:r w:rsidR="00C979B2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="00E905DB">
        <w:rPr>
          <w:rFonts w:ascii="Times New Roman" w:hAnsi="Times New Roman"/>
          <w:sz w:val="21"/>
          <w:szCs w:val="21"/>
          <w:shd w:val="clear" w:color="auto" w:fill="FFFFFF"/>
        </w:rPr>
        <w:t>z Dąbia z oddziałem w Zi</w:t>
      </w:r>
      <w:r w:rsidR="00C979B2">
        <w:rPr>
          <w:rFonts w:ascii="Times New Roman" w:hAnsi="Times New Roman"/>
          <w:sz w:val="21"/>
          <w:szCs w:val="21"/>
          <w:shd w:val="clear" w:color="auto" w:fill="FFFFFF"/>
        </w:rPr>
        <w:t>e</w:t>
      </w:r>
      <w:r w:rsidR="00E905DB">
        <w:rPr>
          <w:rFonts w:ascii="Times New Roman" w:hAnsi="Times New Roman"/>
          <w:sz w:val="21"/>
          <w:szCs w:val="21"/>
          <w:shd w:val="clear" w:color="auto" w:fill="FFFFFF"/>
        </w:rPr>
        <w:t>l</w:t>
      </w:r>
      <w:r w:rsidR="00C979B2">
        <w:rPr>
          <w:rFonts w:ascii="Times New Roman" w:hAnsi="Times New Roman"/>
          <w:sz w:val="21"/>
          <w:szCs w:val="21"/>
          <w:shd w:val="clear" w:color="auto" w:fill="FFFFFF"/>
        </w:rPr>
        <w:t>onej Górze przy ul. Naftowej 4.</w:t>
      </w:r>
      <w:r w:rsidR="00E905DB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="00087708">
        <w:rPr>
          <w:rFonts w:ascii="Times New Roman" w:hAnsi="Times New Roman"/>
          <w:sz w:val="21"/>
          <w:szCs w:val="21"/>
          <w:shd w:val="clear" w:color="auto" w:fill="FFFFFF"/>
        </w:rPr>
        <w:t>K</w:t>
      </w:r>
      <w:r w:rsidR="00C979B2">
        <w:rPr>
          <w:rFonts w:ascii="Times New Roman" w:hAnsi="Times New Roman"/>
          <w:sz w:val="21"/>
          <w:szCs w:val="21"/>
          <w:shd w:val="clear" w:color="auto" w:fill="FFFFFF"/>
        </w:rPr>
        <w:t>oszt odbioru</w:t>
      </w:r>
      <w:r w:rsidR="00087708">
        <w:rPr>
          <w:rFonts w:ascii="Times New Roman" w:hAnsi="Times New Roman"/>
          <w:sz w:val="21"/>
          <w:szCs w:val="21"/>
          <w:shd w:val="clear" w:color="auto" w:fill="FFFFFF"/>
        </w:rPr>
        <w:t xml:space="preserve">, transportu i unieszkodliwiania tego typu odpadów w skali roku kosztował gminę </w:t>
      </w:r>
      <w:r w:rsidR="00087708" w:rsidRPr="00E905DB">
        <w:rPr>
          <w:rFonts w:ascii="Times New Roman" w:hAnsi="Times New Roman"/>
          <w:b/>
          <w:sz w:val="21"/>
          <w:szCs w:val="21"/>
          <w:shd w:val="clear" w:color="auto" w:fill="FFFFFF"/>
        </w:rPr>
        <w:t>680,40 zł</w:t>
      </w:r>
      <w:r w:rsidR="00087708">
        <w:rPr>
          <w:rFonts w:ascii="Times New Roman" w:hAnsi="Times New Roman"/>
          <w:sz w:val="21"/>
          <w:szCs w:val="21"/>
          <w:shd w:val="clear" w:color="auto" w:fill="FFFFFF"/>
        </w:rPr>
        <w:t xml:space="preserve">. </w:t>
      </w:r>
    </w:p>
    <w:p w:rsidR="00D80628" w:rsidRPr="00720970" w:rsidRDefault="00EE0961">
      <w:pPr>
        <w:spacing w:after="0" w:line="36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Selektywnie zbierane są także baterie i akumulatory, które należy wrzucić do specjalnie przeznaczonych na ten cel punktów zbiórki zlokalizowanych w: gminnej bibliotece,  budynku Urzędu Gminy, szkole oraz przedszkolu.</w:t>
      </w:r>
      <w:r w:rsidR="00720970">
        <w:rPr>
          <w:rFonts w:ascii="Times New Roman" w:hAnsi="Times New Roman"/>
          <w:bCs/>
          <w:sz w:val="21"/>
          <w:szCs w:val="21"/>
        </w:rPr>
        <w:t xml:space="preserve"> </w:t>
      </w:r>
    </w:p>
    <w:p w:rsidR="009955BD" w:rsidRPr="009955BD" w:rsidRDefault="006455A8" w:rsidP="00E905D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Od 1 listopada 2014 roku mieszkańcy Gminy </w:t>
      </w:r>
      <w:r w:rsidR="009955BD">
        <w:rPr>
          <w:rFonts w:ascii="Times New Roman" w:hAnsi="Times New Roman"/>
          <w:sz w:val="21"/>
          <w:szCs w:val="21"/>
        </w:rPr>
        <w:t xml:space="preserve">objęci systemem gospodarowani odpadami komunalnymi nie posiadający </w:t>
      </w:r>
      <w:r w:rsidR="009955BD" w:rsidRPr="006455A8">
        <w:rPr>
          <w:rFonts w:ascii="Times New Roman" w:hAnsi="Times New Roman"/>
          <w:sz w:val="21"/>
          <w:szCs w:val="21"/>
        </w:rPr>
        <w:t>zaległości z tytułu opłaty</w:t>
      </w:r>
      <w:r w:rsidR="009955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mają możliwość oddać </w:t>
      </w:r>
      <w:r w:rsidR="009955BD">
        <w:rPr>
          <w:rFonts w:ascii="Times New Roman" w:hAnsi="Times New Roman"/>
          <w:sz w:val="21"/>
          <w:szCs w:val="21"/>
        </w:rPr>
        <w:t xml:space="preserve">bezpłatnie </w:t>
      </w:r>
      <w:r w:rsidRPr="006455A8">
        <w:rPr>
          <w:rFonts w:ascii="Times New Roman" w:hAnsi="Times New Roman"/>
          <w:sz w:val="21"/>
          <w:szCs w:val="21"/>
        </w:rPr>
        <w:t>każdą ilo</w:t>
      </w:r>
      <w:r>
        <w:rPr>
          <w:rFonts w:ascii="Times New Roman" w:hAnsi="Times New Roman"/>
          <w:sz w:val="21"/>
          <w:szCs w:val="21"/>
        </w:rPr>
        <w:t>ść odpadów segregowanych,</w:t>
      </w:r>
      <w:r w:rsidRPr="006455A8">
        <w:rPr>
          <w:rFonts w:ascii="Times New Roman" w:hAnsi="Times New Roman"/>
          <w:sz w:val="21"/>
          <w:szCs w:val="21"/>
        </w:rPr>
        <w:t xml:space="preserve"> tzw. odpady problemowe</w:t>
      </w:r>
      <w:r>
        <w:rPr>
          <w:rFonts w:ascii="Times New Roman" w:hAnsi="Times New Roman"/>
          <w:sz w:val="21"/>
          <w:szCs w:val="21"/>
        </w:rPr>
        <w:t>, m. in. odpady wielkogabarytowe</w:t>
      </w:r>
      <w:r w:rsidRPr="006455A8">
        <w:rPr>
          <w:rFonts w:ascii="Times New Roman" w:hAnsi="Times New Roman"/>
          <w:sz w:val="21"/>
          <w:szCs w:val="21"/>
        </w:rPr>
        <w:t xml:space="preserve"> (które nie mieszczą się do zwykłych pojemników czy worków na od</w:t>
      </w:r>
      <w:r>
        <w:rPr>
          <w:rFonts w:ascii="Times New Roman" w:hAnsi="Times New Roman"/>
          <w:sz w:val="21"/>
          <w:szCs w:val="21"/>
        </w:rPr>
        <w:t xml:space="preserve">pady) oraz odpady niebezpieczne do Punktu Selektywnej Zbiórki Odpadów Komunalnych (PSZOK). </w:t>
      </w:r>
      <w:r w:rsidR="003D2E15" w:rsidRPr="003D2E15">
        <w:rPr>
          <w:rFonts w:ascii="Times New Roman" w:hAnsi="Times New Roman"/>
          <w:sz w:val="21"/>
          <w:szCs w:val="21"/>
        </w:rPr>
        <w:t>Odpady należy dostarczyć do punktu selektywnego zbierania własnym transportem.</w:t>
      </w:r>
      <w:r w:rsidR="003D2E15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Punkt ten jest prowadzony przez  </w:t>
      </w:r>
      <w:r w:rsidRPr="00720970">
        <w:rPr>
          <w:rFonts w:ascii="Times New Roman" w:hAnsi="Times New Roman"/>
          <w:b/>
          <w:sz w:val="21"/>
          <w:szCs w:val="21"/>
        </w:rPr>
        <w:t>Przedsiębiorstwo Komunalne „PEKOM” S.A.</w:t>
      </w:r>
      <w:r>
        <w:rPr>
          <w:rFonts w:ascii="Times New Roman" w:hAnsi="Times New Roman"/>
          <w:sz w:val="21"/>
          <w:szCs w:val="21"/>
        </w:rPr>
        <w:t xml:space="preserve"> </w:t>
      </w:r>
      <w:r w:rsidR="009955BD"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 xml:space="preserve"> mieści się przy Ul. Św. Brata Alberta 8 w Żarach. W g</w:t>
      </w:r>
      <w:r w:rsidRPr="006455A8">
        <w:rPr>
          <w:rFonts w:ascii="Times New Roman" w:hAnsi="Times New Roman"/>
          <w:sz w:val="21"/>
          <w:szCs w:val="21"/>
        </w:rPr>
        <w:t>odzi</w:t>
      </w:r>
      <w:r>
        <w:rPr>
          <w:rFonts w:ascii="Times New Roman" w:hAnsi="Times New Roman"/>
          <w:sz w:val="21"/>
          <w:szCs w:val="21"/>
        </w:rPr>
        <w:t xml:space="preserve">nach otwarcia punktu, tj. </w:t>
      </w:r>
      <w:r w:rsidRPr="006455A8">
        <w:rPr>
          <w:rFonts w:ascii="Times New Roman" w:hAnsi="Times New Roman"/>
          <w:sz w:val="21"/>
          <w:szCs w:val="21"/>
        </w:rPr>
        <w:t xml:space="preserve">od poniedziałku do piątku </w:t>
      </w:r>
      <w:r>
        <w:rPr>
          <w:rFonts w:ascii="Times New Roman" w:hAnsi="Times New Roman"/>
          <w:sz w:val="21"/>
          <w:szCs w:val="21"/>
        </w:rPr>
        <w:t xml:space="preserve"> od 10:00 do</w:t>
      </w:r>
      <w:r w:rsidRPr="006455A8">
        <w:rPr>
          <w:rFonts w:ascii="Times New Roman" w:hAnsi="Times New Roman"/>
          <w:sz w:val="21"/>
          <w:szCs w:val="21"/>
        </w:rPr>
        <w:t xml:space="preserve"> 18:00</w:t>
      </w:r>
      <w:r>
        <w:rPr>
          <w:rFonts w:ascii="Times New Roman" w:hAnsi="Times New Roman"/>
          <w:sz w:val="21"/>
          <w:szCs w:val="21"/>
        </w:rPr>
        <w:t xml:space="preserve"> oraz </w:t>
      </w:r>
      <w:r w:rsidRPr="006455A8">
        <w:rPr>
          <w:rFonts w:ascii="Times New Roman" w:hAnsi="Times New Roman"/>
          <w:sz w:val="21"/>
          <w:szCs w:val="21"/>
        </w:rPr>
        <w:t xml:space="preserve">w soboty </w:t>
      </w:r>
      <w:r>
        <w:rPr>
          <w:rFonts w:ascii="Times New Roman" w:hAnsi="Times New Roman"/>
          <w:sz w:val="21"/>
          <w:szCs w:val="21"/>
        </w:rPr>
        <w:t>od 8:00 do</w:t>
      </w:r>
      <w:r w:rsidRPr="006455A8">
        <w:rPr>
          <w:rFonts w:ascii="Times New Roman" w:hAnsi="Times New Roman"/>
          <w:sz w:val="21"/>
          <w:szCs w:val="21"/>
        </w:rPr>
        <w:t xml:space="preserve"> 12:00 (oprócz dni świątecznych)</w:t>
      </w:r>
      <w:r w:rsidR="009955BD">
        <w:rPr>
          <w:rFonts w:ascii="Times New Roman" w:hAnsi="Times New Roman"/>
          <w:sz w:val="21"/>
          <w:szCs w:val="21"/>
        </w:rPr>
        <w:t xml:space="preserve"> </w:t>
      </w:r>
      <w:r w:rsidR="009955BD" w:rsidRPr="009955BD">
        <w:rPr>
          <w:rFonts w:ascii="Times New Roman" w:hAnsi="Times New Roman"/>
          <w:sz w:val="21"/>
          <w:szCs w:val="21"/>
        </w:rPr>
        <w:t xml:space="preserve">przyjmowane </w:t>
      </w:r>
      <w:r w:rsidR="009955BD">
        <w:rPr>
          <w:rFonts w:ascii="Times New Roman" w:hAnsi="Times New Roman"/>
          <w:sz w:val="21"/>
          <w:szCs w:val="21"/>
        </w:rPr>
        <w:t>są</w:t>
      </w:r>
      <w:r w:rsidR="009955BD" w:rsidRPr="009955BD">
        <w:rPr>
          <w:rFonts w:ascii="Times New Roman" w:hAnsi="Times New Roman"/>
          <w:sz w:val="21"/>
          <w:szCs w:val="21"/>
        </w:rPr>
        <w:t>:</w:t>
      </w:r>
    </w:p>
    <w:p w:rsidR="009955BD" w:rsidRPr="009955BD" w:rsidRDefault="009955BD" w:rsidP="00E154F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9955BD">
        <w:rPr>
          <w:rFonts w:ascii="Times New Roman" w:hAnsi="Times New Roman"/>
          <w:sz w:val="21"/>
          <w:szCs w:val="21"/>
        </w:rPr>
        <w:lastRenderedPageBreak/>
        <w:t>w ilości nieograniczonej - zebrane selektywnie: papier, tektura, metal, tworzywa sztuczne, w tym opakowania wielomateriałowe, szkło, odpady ulegające biodegradacji, w tym zielone oraz odpady opakowaniowe ulegające biodegradacji, tekstylia i chemikalia;</w:t>
      </w:r>
    </w:p>
    <w:p w:rsidR="006455A8" w:rsidRDefault="009955BD" w:rsidP="00E154F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9955BD">
        <w:rPr>
          <w:rFonts w:ascii="Times New Roman" w:hAnsi="Times New Roman"/>
          <w:sz w:val="21"/>
          <w:szCs w:val="21"/>
        </w:rPr>
        <w:t>w ilości ograniczonej (od jednego właściciela nieruchomości rocznie ) - odpady budowlane i rozbiórkowe- do 250 kg; - zużyte opony- 4 szt. rocznie; -odpady wielkogabarytowe, sprzęt elektryczny i elektroniczny -do 250 kg.</w:t>
      </w:r>
    </w:p>
    <w:p w:rsidR="009955BD" w:rsidRPr="009955BD" w:rsidRDefault="009955BD" w:rsidP="00E154F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Do PSZOK przyjmowane są jedynie odpady pochodzące  z nieruchomości zamieszkałych, nie są przyjmowane o</w:t>
      </w:r>
      <w:r w:rsidRPr="009955BD">
        <w:rPr>
          <w:rFonts w:ascii="Times New Roman" w:hAnsi="Times New Roman"/>
          <w:sz w:val="21"/>
          <w:szCs w:val="21"/>
        </w:rPr>
        <w:t>dpady pochodzące z działal</w:t>
      </w:r>
      <w:r>
        <w:rPr>
          <w:rFonts w:ascii="Times New Roman" w:hAnsi="Times New Roman"/>
          <w:sz w:val="21"/>
          <w:szCs w:val="21"/>
        </w:rPr>
        <w:t xml:space="preserve">ności gospodarczej i instytucji, prowadzone na terenie Gminy. </w:t>
      </w:r>
    </w:p>
    <w:p w:rsidR="009955BD" w:rsidRDefault="009955BD" w:rsidP="00E154F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9955BD">
        <w:rPr>
          <w:rFonts w:ascii="Times New Roman" w:hAnsi="Times New Roman"/>
          <w:sz w:val="21"/>
          <w:szCs w:val="21"/>
        </w:rPr>
        <w:t xml:space="preserve">Każdorazowe przyjęcie odpadów w PSZOK </w:t>
      </w:r>
      <w:r>
        <w:rPr>
          <w:rFonts w:ascii="Times New Roman" w:hAnsi="Times New Roman"/>
          <w:sz w:val="21"/>
          <w:szCs w:val="21"/>
        </w:rPr>
        <w:t>jest</w:t>
      </w:r>
      <w:r w:rsidRPr="009955BD">
        <w:rPr>
          <w:rFonts w:ascii="Times New Roman" w:hAnsi="Times New Roman"/>
          <w:sz w:val="21"/>
          <w:szCs w:val="21"/>
        </w:rPr>
        <w:t xml:space="preserve"> możliwe tylko po okazaniu pracownikowi PSZOK wcześniej pobranego w Urzędzie Gminy w Lipinkach Łużyckich pok. nr 1 Formularza Przekazania Odpadów</w:t>
      </w:r>
      <w:r>
        <w:rPr>
          <w:rFonts w:ascii="Times New Roman" w:hAnsi="Times New Roman"/>
          <w:sz w:val="21"/>
          <w:szCs w:val="21"/>
        </w:rPr>
        <w:t>.</w:t>
      </w:r>
    </w:p>
    <w:p w:rsidR="00E905DB" w:rsidRPr="006455A8" w:rsidRDefault="00E905DB" w:rsidP="00C11873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Miesięczny koszt związany z </w:t>
      </w:r>
      <w:r w:rsidR="0064004D">
        <w:rPr>
          <w:rFonts w:ascii="Times New Roman" w:hAnsi="Times New Roman"/>
          <w:sz w:val="21"/>
          <w:szCs w:val="21"/>
        </w:rPr>
        <w:t xml:space="preserve"> funkcjonowanie PSZOK wynosi 1100,00 zł. Jako, że punkt ten w 2014 roku funkcjonował od 1 listopada, roczny koszt utrzymania wyniósł </w:t>
      </w:r>
      <w:r w:rsidR="0064004D" w:rsidRPr="0064004D">
        <w:rPr>
          <w:rFonts w:ascii="Times New Roman" w:hAnsi="Times New Roman"/>
          <w:b/>
          <w:sz w:val="21"/>
          <w:szCs w:val="21"/>
        </w:rPr>
        <w:t>2200zł</w:t>
      </w:r>
      <w:r w:rsidR="0064004D">
        <w:rPr>
          <w:rFonts w:ascii="Times New Roman" w:hAnsi="Times New Roman"/>
          <w:sz w:val="21"/>
          <w:szCs w:val="21"/>
        </w:rPr>
        <w:t xml:space="preserve">.  </w:t>
      </w:r>
      <w:r w:rsidR="00C11873">
        <w:rPr>
          <w:rFonts w:ascii="Times New Roman" w:hAnsi="Times New Roman"/>
          <w:sz w:val="21"/>
          <w:szCs w:val="21"/>
        </w:rPr>
        <w:t xml:space="preserve">W roku 2014 mieszkańcy gminy przekazali do PSZOK </w:t>
      </w:r>
      <w:r w:rsidR="00C11873" w:rsidRPr="00C11873">
        <w:rPr>
          <w:rFonts w:ascii="Times New Roman" w:hAnsi="Times New Roman"/>
          <w:sz w:val="21"/>
          <w:szCs w:val="21"/>
        </w:rPr>
        <w:t>0,6 t</w:t>
      </w:r>
      <w:r w:rsidR="00C11873">
        <w:rPr>
          <w:rFonts w:ascii="Times New Roman" w:hAnsi="Times New Roman"/>
          <w:sz w:val="21"/>
          <w:szCs w:val="21"/>
        </w:rPr>
        <w:t xml:space="preserve">on odpadów, </w:t>
      </w:r>
      <w:r w:rsidR="00C11873" w:rsidRPr="00C11873">
        <w:rPr>
          <w:rFonts w:ascii="Times New Roman" w:hAnsi="Times New Roman"/>
          <w:sz w:val="21"/>
          <w:szCs w:val="21"/>
        </w:rPr>
        <w:t>typu zmieszane odpady z betonu, gruzu ceglanego i  odpadowych materiałów  ceramicznych.</w:t>
      </w:r>
    </w:p>
    <w:p w:rsidR="00D80628" w:rsidRDefault="00720970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Usługę odbierania odpadów komunalnych od mieszkańców z terenu Gminy Lipinki Łużyckie na mocy umowy od początku wprowadzenia systemu świadczy wyłoniona w</w:t>
      </w:r>
      <w:r w:rsidR="00EE0961">
        <w:rPr>
          <w:rFonts w:ascii="Times New Roman" w:hAnsi="Times New Roman" w:cs="Times New Roman"/>
          <w:sz w:val="21"/>
          <w:szCs w:val="21"/>
        </w:rPr>
        <w:t xml:space="preserve"> drodze przetargu nieograniczonego na odbiór i zagospodarowanie odpadów komunalnych z terenu Gminy Lipinki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EE0961">
        <w:rPr>
          <w:rFonts w:ascii="Times New Roman" w:hAnsi="Times New Roman" w:cs="Times New Roman"/>
          <w:sz w:val="21"/>
          <w:szCs w:val="21"/>
        </w:rPr>
        <w:t xml:space="preserve"> </w:t>
      </w:r>
      <w:r w:rsidR="00EE0961" w:rsidRPr="00720970">
        <w:rPr>
          <w:rFonts w:ascii="Times New Roman" w:hAnsi="Times New Roman" w:cs="Times New Roman"/>
          <w:b/>
          <w:sz w:val="21"/>
          <w:szCs w:val="21"/>
        </w:rPr>
        <w:t>Przedsięb</w:t>
      </w:r>
      <w:r w:rsidRPr="00720970">
        <w:rPr>
          <w:rFonts w:ascii="Times New Roman" w:hAnsi="Times New Roman" w:cs="Times New Roman"/>
          <w:b/>
          <w:sz w:val="21"/>
          <w:szCs w:val="21"/>
        </w:rPr>
        <w:t>iorstwo Komunalne „PEKOM” S.A.</w:t>
      </w:r>
      <w:r>
        <w:rPr>
          <w:rFonts w:ascii="Times New Roman" w:hAnsi="Times New Roman" w:cs="Times New Roman"/>
          <w:sz w:val="21"/>
          <w:szCs w:val="21"/>
        </w:rPr>
        <w:t xml:space="preserve"> z siedziba przy Ul. Św. Brata Alberta 8 w Żarach.</w:t>
      </w:r>
      <w:r w:rsidR="00EE0961">
        <w:rPr>
          <w:rFonts w:ascii="Times New Roman" w:hAnsi="Times New Roman" w:cs="Times New Roman"/>
          <w:sz w:val="21"/>
          <w:szCs w:val="21"/>
        </w:rPr>
        <w:t xml:space="preserve"> Umowa została zawarta na okres do 30 czerwca 2015r.</w:t>
      </w:r>
      <w:r w:rsidR="006455A8">
        <w:rPr>
          <w:rFonts w:ascii="Times New Roman" w:hAnsi="Times New Roman" w:cs="Times New Roman"/>
          <w:sz w:val="21"/>
          <w:szCs w:val="21"/>
        </w:rPr>
        <w:t xml:space="preserve"> </w:t>
      </w:r>
      <w:r w:rsidR="00EE096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80628" w:rsidRDefault="00EE0961">
      <w:pPr>
        <w:spacing w:after="0" w:line="360" w:lineRule="auto"/>
        <w:ind w:firstLine="708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1"/>
          <w:szCs w:val="21"/>
          <w:shd w:val="clear" w:color="auto" w:fill="FFFFFF"/>
        </w:rPr>
        <w:t>Zgodnie z art. 9e ustawy z dnia 13 września 1996 r. o utrzymaniu czystości i porządku w gminach (Dz. U. z 2013 r. poz. 1399 z późn. zm.) podmiot odbierający odpady komunalne od właścicieli nieruchomości jest zobowiązany do przekazywania zebranych od mieszkańców odpadów zmieszanych, odpadów zielonych oraz pozostałości z sortowania do regionalnej instalacji przetwarzania odpadów komunalnych (RIPOK). Gmina Lipinki Łużyckie wg Wojewódzkiego Planu Gospodarki Odpadami Komunalnymi należy do regionu zachodniego. Odpady odebrane z terenu Gminy Lipinki Łużyckie do momentu</w:t>
      </w:r>
      <w:r w:rsidR="003D2E15">
        <w:rPr>
          <w:rFonts w:ascii="Times New Roman" w:hAnsi="Times New Roman"/>
          <w:sz w:val="21"/>
          <w:szCs w:val="21"/>
          <w:shd w:val="clear" w:color="auto" w:fill="FFFFFF"/>
        </w:rPr>
        <w:t xml:space="preserve"> uruchomienia RIPOK w Marszowie kierowane były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na składowisko odpadów, ul. Żurawiej w  Żarach </w:t>
      </w:r>
      <w:r w:rsidRPr="00E154FE">
        <w:rPr>
          <w:rFonts w:ascii="Times New Roman" w:hAnsi="Times New Roman"/>
          <w:b/>
          <w:sz w:val="21"/>
          <w:szCs w:val="21"/>
          <w:shd w:val="clear" w:color="auto" w:fill="FFFFFF"/>
        </w:rPr>
        <w:t>/ Zakład Zagospodarowania Odpadów Sp.</w:t>
      </w:r>
      <w:r w:rsidR="003D2E15" w:rsidRPr="00E154FE">
        <w:rPr>
          <w:rFonts w:ascii="Times New Roman" w:hAnsi="Times New Roman"/>
          <w:b/>
          <w:sz w:val="21"/>
          <w:szCs w:val="21"/>
          <w:shd w:val="clear" w:color="auto" w:fill="FFFFFF"/>
        </w:rPr>
        <w:t xml:space="preserve"> z o.o. Żary</w:t>
      </w:r>
      <w:r w:rsidR="003D2E15">
        <w:rPr>
          <w:rFonts w:ascii="Times New Roman" w:hAnsi="Times New Roman"/>
          <w:sz w:val="21"/>
          <w:szCs w:val="21"/>
          <w:shd w:val="clear" w:color="auto" w:fill="FFFFFF"/>
        </w:rPr>
        <w:t>/, które funkcjonowało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jako instalacja zastępcza natomiast selektywnie zebrane bioodpady przekazywane </w:t>
      </w:r>
      <w:r w:rsidR="003D2E15">
        <w:rPr>
          <w:rFonts w:ascii="Times New Roman" w:hAnsi="Times New Roman"/>
          <w:sz w:val="21"/>
          <w:szCs w:val="21"/>
          <w:shd w:val="clear" w:color="auto" w:fill="FFFFFF"/>
        </w:rPr>
        <w:t>były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na kompostownie </w:t>
      </w:r>
      <w:r w:rsidRPr="00E154FE">
        <w:rPr>
          <w:rFonts w:ascii="Times New Roman" w:hAnsi="Times New Roman"/>
          <w:b/>
          <w:sz w:val="21"/>
          <w:szCs w:val="21"/>
          <w:shd w:val="clear" w:color="auto" w:fill="FFFFFF"/>
        </w:rPr>
        <w:t>Regionalnej Instalacji Przetwarzania Odpadów Komunalnych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dla rejonu wschodniego w Kar</w:t>
      </w:r>
      <w:r w:rsidR="003D2E15">
        <w:rPr>
          <w:rFonts w:ascii="Times New Roman" w:hAnsi="Times New Roman"/>
          <w:sz w:val="21"/>
          <w:szCs w:val="21"/>
          <w:shd w:val="clear" w:color="auto" w:fill="FFFFFF"/>
        </w:rPr>
        <w:t>towicach, 67-300 Szprotawa. Od 2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="003D2E15">
        <w:rPr>
          <w:rFonts w:ascii="Times New Roman" w:hAnsi="Times New Roman"/>
          <w:sz w:val="21"/>
          <w:szCs w:val="21"/>
          <w:shd w:val="clear" w:color="auto" w:fill="FFFFFF"/>
        </w:rPr>
        <w:t>marca  2015 roku strumień odpadów pochodzących z terenu gminy skierowany został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="003D2E15">
        <w:rPr>
          <w:rFonts w:ascii="Times New Roman" w:hAnsi="Times New Roman"/>
          <w:sz w:val="21"/>
          <w:szCs w:val="21"/>
          <w:shd w:val="clear" w:color="auto" w:fill="FFFFFF"/>
        </w:rPr>
        <w:t>do Regionalnej Instalacji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Pr</w:t>
      </w:r>
      <w:r w:rsidR="003D2E15">
        <w:rPr>
          <w:rFonts w:ascii="Times New Roman" w:hAnsi="Times New Roman"/>
          <w:sz w:val="21"/>
          <w:szCs w:val="21"/>
          <w:shd w:val="clear" w:color="auto" w:fill="FFFFFF"/>
        </w:rPr>
        <w:t xml:space="preserve">zetwarzania Odpadów Komunalnych, prowadzonej przez Zakład Zagospodarowania Odpadów 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w Marszowie, która zgodnie z zapisami w Planie Gospodarki Odpadami dla Województwa Lubuskiego </w:t>
      </w:r>
      <w:r w:rsidR="003D2E15">
        <w:rPr>
          <w:rFonts w:ascii="Times New Roman" w:hAnsi="Times New Roman"/>
          <w:sz w:val="21"/>
          <w:szCs w:val="21"/>
          <w:shd w:val="clear" w:color="auto" w:fill="FFFFFF"/>
        </w:rPr>
        <w:t>jest jedyną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instalacją uprawnioną do przetwarzania odpadów komunalnych odbieranych od mieszkańców z terenu „Rejonu Zachodniego”.  </w:t>
      </w:r>
    </w:p>
    <w:p w:rsidR="009B5E67" w:rsidRDefault="009B5E67" w:rsidP="009B5E67">
      <w:pPr>
        <w:spacing w:after="0" w:line="36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9B5E67">
        <w:rPr>
          <w:rFonts w:ascii="Times New Roman" w:hAnsi="Times New Roman"/>
          <w:sz w:val="21"/>
          <w:szCs w:val="21"/>
        </w:rPr>
        <w:t>Łącznie z terenó</w:t>
      </w:r>
      <w:r>
        <w:rPr>
          <w:rFonts w:ascii="Times New Roman" w:hAnsi="Times New Roman"/>
          <w:sz w:val="21"/>
          <w:szCs w:val="21"/>
        </w:rPr>
        <w:t>w zamieszkałych Gminy odebrano w 2014 r.:</w:t>
      </w:r>
    </w:p>
    <w:p w:rsidR="009B5E67" w:rsidRDefault="009B5E67" w:rsidP="009B5E6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9B5E67">
        <w:rPr>
          <w:rFonts w:ascii="Times New Roman" w:hAnsi="Times New Roman"/>
          <w:b/>
          <w:bCs/>
          <w:sz w:val="21"/>
          <w:szCs w:val="21"/>
        </w:rPr>
        <w:t xml:space="preserve">398,61 ton </w:t>
      </w:r>
      <w:r w:rsidRPr="009B5E67">
        <w:rPr>
          <w:rFonts w:ascii="Times New Roman" w:hAnsi="Times New Roman"/>
          <w:sz w:val="21"/>
          <w:szCs w:val="21"/>
        </w:rPr>
        <w:t>zmieszanych odpadów komunalnych</w:t>
      </w:r>
    </w:p>
    <w:p w:rsidR="009B5E67" w:rsidRPr="009B5E67" w:rsidRDefault="009B5E67" w:rsidP="009B5E6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9B5E67">
        <w:rPr>
          <w:rFonts w:ascii="Times New Roman" w:hAnsi="Times New Roman"/>
          <w:b/>
          <w:sz w:val="21"/>
          <w:szCs w:val="21"/>
        </w:rPr>
        <w:t>112,72</w:t>
      </w:r>
      <w:r w:rsidRPr="009B5E67">
        <w:rPr>
          <w:rFonts w:ascii="Times New Roman" w:hAnsi="Times New Roman"/>
          <w:sz w:val="21"/>
          <w:szCs w:val="21"/>
        </w:rPr>
        <w:t xml:space="preserve"> </w:t>
      </w:r>
      <w:r w:rsidRPr="009B5E67">
        <w:rPr>
          <w:rFonts w:ascii="Times New Roman" w:hAnsi="Times New Roman"/>
          <w:b/>
          <w:sz w:val="21"/>
          <w:szCs w:val="21"/>
        </w:rPr>
        <w:t>ton</w:t>
      </w:r>
      <w:r w:rsidRPr="009B5E67">
        <w:rPr>
          <w:rFonts w:ascii="Times New Roman" w:hAnsi="Times New Roman"/>
          <w:sz w:val="21"/>
          <w:szCs w:val="21"/>
        </w:rPr>
        <w:t xml:space="preserve"> odpadów segregowanych </w:t>
      </w:r>
      <w:r>
        <w:rPr>
          <w:rFonts w:ascii="Times New Roman" w:hAnsi="Times New Roman"/>
          <w:sz w:val="21"/>
          <w:szCs w:val="21"/>
        </w:rPr>
        <w:t>w tym:</w:t>
      </w:r>
    </w:p>
    <w:p w:rsidR="009B5E67" w:rsidRPr="009B5E67" w:rsidRDefault="009B5E67" w:rsidP="009B5E67">
      <w:pPr>
        <w:pStyle w:val="Akapitzlist"/>
        <w:numPr>
          <w:ilvl w:val="0"/>
          <w:numId w:val="11"/>
        </w:numPr>
        <w:spacing w:line="360" w:lineRule="auto"/>
        <w:ind w:firstLine="132"/>
        <w:jc w:val="both"/>
        <w:rPr>
          <w:rFonts w:ascii="Times New Roman" w:hAnsi="Times New Roman"/>
          <w:sz w:val="21"/>
          <w:szCs w:val="21"/>
        </w:rPr>
      </w:pPr>
      <w:r w:rsidRPr="009B5E67">
        <w:rPr>
          <w:rFonts w:ascii="Times New Roman" w:hAnsi="Times New Roman"/>
          <w:sz w:val="21"/>
          <w:szCs w:val="21"/>
        </w:rPr>
        <w:t>Papier, opakowania papierowe</w:t>
      </w:r>
      <w:r w:rsidRPr="009B5E67">
        <w:rPr>
          <w:rFonts w:ascii="Times New Roman" w:hAnsi="Times New Roman"/>
          <w:sz w:val="21"/>
          <w:szCs w:val="21"/>
        </w:rPr>
        <w:tab/>
        <w:t>6,92</w:t>
      </w:r>
      <w:r>
        <w:rPr>
          <w:rFonts w:ascii="Times New Roman" w:hAnsi="Times New Roman"/>
          <w:sz w:val="21"/>
          <w:szCs w:val="21"/>
        </w:rPr>
        <w:t xml:space="preserve"> t</w:t>
      </w:r>
    </w:p>
    <w:p w:rsidR="009B5E67" w:rsidRPr="009B5E67" w:rsidRDefault="009B5E67" w:rsidP="009B5E67">
      <w:pPr>
        <w:pStyle w:val="Akapitzlist"/>
        <w:numPr>
          <w:ilvl w:val="0"/>
          <w:numId w:val="11"/>
        </w:numPr>
        <w:spacing w:line="360" w:lineRule="auto"/>
        <w:ind w:firstLine="132"/>
        <w:jc w:val="both"/>
        <w:rPr>
          <w:rFonts w:ascii="Times New Roman" w:hAnsi="Times New Roman"/>
          <w:sz w:val="21"/>
          <w:szCs w:val="21"/>
        </w:rPr>
      </w:pPr>
      <w:r w:rsidRPr="009B5E67">
        <w:rPr>
          <w:rFonts w:ascii="Times New Roman" w:hAnsi="Times New Roman"/>
          <w:sz w:val="21"/>
          <w:szCs w:val="21"/>
        </w:rPr>
        <w:t>tworzywa sztuczne, opakowania z tworzyw 45,08</w:t>
      </w:r>
      <w:r>
        <w:rPr>
          <w:rFonts w:ascii="Times New Roman" w:hAnsi="Times New Roman"/>
          <w:sz w:val="21"/>
          <w:szCs w:val="21"/>
        </w:rPr>
        <w:t xml:space="preserve"> t</w:t>
      </w:r>
    </w:p>
    <w:p w:rsidR="009B5E67" w:rsidRDefault="009B5E67" w:rsidP="009B5E67">
      <w:pPr>
        <w:pStyle w:val="Akapitzlist"/>
        <w:numPr>
          <w:ilvl w:val="0"/>
          <w:numId w:val="11"/>
        </w:numPr>
        <w:spacing w:line="360" w:lineRule="auto"/>
        <w:ind w:firstLine="132"/>
        <w:jc w:val="both"/>
        <w:rPr>
          <w:rFonts w:ascii="Times New Roman" w:hAnsi="Times New Roman"/>
          <w:sz w:val="21"/>
          <w:szCs w:val="21"/>
        </w:rPr>
      </w:pPr>
      <w:r w:rsidRPr="009B5E67">
        <w:rPr>
          <w:rFonts w:ascii="Times New Roman" w:hAnsi="Times New Roman"/>
          <w:sz w:val="21"/>
          <w:szCs w:val="21"/>
        </w:rPr>
        <w:t>szkło, opakowania szklane</w:t>
      </w:r>
      <w:r w:rsidRPr="009B5E67">
        <w:rPr>
          <w:rFonts w:ascii="Times New Roman" w:hAnsi="Times New Roman"/>
          <w:sz w:val="21"/>
          <w:szCs w:val="21"/>
        </w:rPr>
        <w:tab/>
        <w:t>41,04</w:t>
      </w:r>
      <w:r>
        <w:rPr>
          <w:rFonts w:ascii="Times New Roman" w:hAnsi="Times New Roman"/>
          <w:sz w:val="21"/>
          <w:szCs w:val="21"/>
        </w:rPr>
        <w:t xml:space="preserve"> t </w:t>
      </w:r>
    </w:p>
    <w:p w:rsidR="009B5E67" w:rsidRPr="009B5E67" w:rsidRDefault="009B5E67" w:rsidP="009B5E67">
      <w:pPr>
        <w:pStyle w:val="Akapitzlist"/>
        <w:numPr>
          <w:ilvl w:val="0"/>
          <w:numId w:val="11"/>
        </w:numPr>
        <w:spacing w:line="360" w:lineRule="auto"/>
        <w:ind w:firstLine="132"/>
        <w:jc w:val="both"/>
        <w:rPr>
          <w:rFonts w:ascii="Times New Roman" w:hAnsi="Times New Roman"/>
          <w:sz w:val="21"/>
          <w:szCs w:val="21"/>
        </w:rPr>
      </w:pPr>
      <w:r w:rsidRPr="009B5E67">
        <w:rPr>
          <w:rFonts w:ascii="Times New Roman" w:hAnsi="Times New Roman"/>
          <w:sz w:val="21"/>
          <w:szCs w:val="21"/>
        </w:rPr>
        <w:t>bioodpady</w:t>
      </w:r>
      <w:r w:rsidRPr="009B5E67">
        <w:rPr>
          <w:rFonts w:ascii="Times New Roman" w:hAnsi="Times New Roman"/>
          <w:sz w:val="21"/>
          <w:szCs w:val="21"/>
        </w:rPr>
        <w:tab/>
        <w:t>19,68 t</w:t>
      </w:r>
    </w:p>
    <w:p w:rsidR="009B5E67" w:rsidRPr="009B5E67" w:rsidRDefault="009B5E67" w:rsidP="009B5E67">
      <w:pPr>
        <w:spacing w:after="0" w:line="360" w:lineRule="auto"/>
        <w:ind w:firstLine="708"/>
        <w:jc w:val="both"/>
        <w:rPr>
          <w:rFonts w:ascii="Times New Roman" w:hAnsi="Times New Roman"/>
          <w:sz w:val="21"/>
          <w:szCs w:val="21"/>
        </w:rPr>
      </w:pPr>
    </w:p>
    <w:p w:rsidR="009B5E67" w:rsidRPr="009B5E67" w:rsidRDefault="009B5E67" w:rsidP="009B5E67">
      <w:pPr>
        <w:spacing w:after="0" w:line="360" w:lineRule="auto"/>
        <w:ind w:firstLine="708"/>
        <w:jc w:val="both"/>
        <w:rPr>
          <w:rFonts w:ascii="Times New Roman" w:hAnsi="Times New Roman"/>
          <w:sz w:val="21"/>
          <w:szCs w:val="21"/>
        </w:rPr>
      </w:pPr>
    </w:p>
    <w:p w:rsidR="009B5E67" w:rsidRDefault="009B5E67" w:rsidP="00284EB6">
      <w:pPr>
        <w:spacing w:after="0" w:line="360" w:lineRule="auto"/>
        <w:ind w:firstLine="708"/>
        <w:jc w:val="both"/>
        <w:rPr>
          <w:rFonts w:ascii="Times New Roman" w:hAnsi="Times New Roman"/>
          <w:sz w:val="21"/>
          <w:szCs w:val="21"/>
        </w:rPr>
      </w:pPr>
    </w:p>
    <w:p w:rsidR="00087708" w:rsidRDefault="00EE0961" w:rsidP="009B5E67">
      <w:pPr>
        <w:spacing w:after="0" w:line="360" w:lineRule="auto"/>
        <w:ind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Miesięczne koszty odbioru i transp</w:t>
      </w:r>
      <w:r w:rsidR="00284EB6">
        <w:rPr>
          <w:rFonts w:ascii="Times New Roman" w:hAnsi="Times New Roman"/>
          <w:sz w:val="21"/>
          <w:szCs w:val="21"/>
        </w:rPr>
        <w:t>ortu odpadów komunalnych w 2014 r. wynosiły</w:t>
      </w:r>
      <w:r>
        <w:rPr>
          <w:rFonts w:ascii="Times New Roman" w:hAnsi="Times New Roman"/>
          <w:sz w:val="21"/>
          <w:szCs w:val="21"/>
        </w:rPr>
        <w:t xml:space="preserve"> 12 997,00 zł. </w:t>
      </w:r>
      <w:r w:rsidR="00E154FE">
        <w:rPr>
          <w:rFonts w:ascii="Times New Roman" w:hAnsi="Times New Roman"/>
          <w:sz w:val="21"/>
          <w:szCs w:val="21"/>
        </w:rPr>
        <w:t xml:space="preserve">Co w zestawieniu rocznym dało kwotę </w:t>
      </w:r>
      <w:r w:rsidR="00E154FE" w:rsidRPr="00E905DB">
        <w:rPr>
          <w:rFonts w:ascii="Times New Roman" w:hAnsi="Times New Roman"/>
          <w:b/>
          <w:sz w:val="21"/>
          <w:szCs w:val="21"/>
        </w:rPr>
        <w:t>155 724,00 zł</w:t>
      </w:r>
      <w:r w:rsidR="00E154FE"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sz w:val="21"/>
          <w:szCs w:val="21"/>
        </w:rPr>
        <w:t>Z kolei koszt zagospodarowania zmieszanyc</w:t>
      </w:r>
      <w:r w:rsidR="00284EB6">
        <w:rPr>
          <w:rFonts w:ascii="Times New Roman" w:hAnsi="Times New Roman"/>
          <w:sz w:val="21"/>
          <w:szCs w:val="21"/>
        </w:rPr>
        <w:t>h odpadów komunalnych zależny był</w:t>
      </w:r>
      <w:r>
        <w:rPr>
          <w:rFonts w:ascii="Times New Roman" w:hAnsi="Times New Roman"/>
          <w:sz w:val="21"/>
          <w:szCs w:val="21"/>
        </w:rPr>
        <w:t xml:space="preserve"> od wielkości odebranych z terenów zamieszkałych gminy Lipinki Łużyckie. </w:t>
      </w:r>
      <w:r w:rsidR="00E154FE">
        <w:rPr>
          <w:rFonts w:ascii="Times New Roman" w:hAnsi="Times New Roman"/>
          <w:sz w:val="21"/>
          <w:szCs w:val="21"/>
        </w:rPr>
        <w:t>Łącznie za rok 2014</w:t>
      </w:r>
      <w:r w:rsidR="00E154FE" w:rsidRPr="00E154FE">
        <w:t xml:space="preserve"> </w:t>
      </w:r>
      <w:r w:rsidR="00E154FE" w:rsidRPr="00E154FE">
        <w:rPr>
          <w:rFonts w:ascii="Times New Roman" w:hAnsi="Times New Roman"/>
        </w:rPr>
        <w:t>wydatkowano</w:t>
      </w:r>
      <w:r w:rsidR="00E154FE">
        <w:t xml:space="preserve"> </w:t>
      </w:r>
      <w:r w:rsidR="00C11873">
        <w:rPr>
          <w:rFonts w:ascii="Times New Roman" w:hAnsi="Times New Roman"/>
        </w:rPr>
        <w:t>za za</w:t>
      </w:r>
      <w:r w:rsidR="00E154FE" w:rsidRPr="00E154FE">
        <w:rPr>
          <w:rFonts w:ascii="Times New Roman" w:hAnsi="Times New Roman"/>
        </w:rPr>
        <w:t>gospodarow</w:t>
      </w:r>
      <w:r w:rsidR="00C11873">
        <w:rPr>
          <w:rFonts w:ascii="Times New Roman" w:hAnsi="Times New Roman"/>
        </w:rPr>
        <w:t>a</w:t>
      </w:r>
      <w:r w:rsidR="00E154FE" w:rsidRPr="00E154FE">
        <w:rPr>
          <w:rFonts w:ascii="Times New Roman" w:hAnsi="Times New Roman"/>
        </w:rPr>
        <w:t>nie odpadów komunalnych kwotę</w:t>
      </w:r>
      <w:r w:rsidR="00E154FE">
        <w:t xml:space="preserve"> </w:t>
      </w:r>
      <w:r w:rsidR="00E154FE" w:rsidRPr="00E905DB">
        <w:rPr>
          <w:rFonts w:ascii="Times New Roman" w:hAnsi="Times New Roman"/>
          <w:b/>
          <w:sz w:val="21"/>
          <w:szCs w:val="21"/>
        </w:rPr>
        <w:t>95 297,53</w:t>
      </w:r>
      <w:r w:rsidR="00E154FE">
        <w:rPr>
          <w:rFonts w:ascii="Times New Roman" w:hAnsi="Times New Roman"/>
          <w:sz w:val="21"/>
          <w:szCs w:val="21"/>
        </w:rPr>
        <w:t xml:space="preserve"> zł. </w:t>
      </w:r>
    </w:p>
    <w:p w:rsidR="00284EB6" w:rsidRDefault="00C11873" w:rsidP="00284EB6">
      <w:pPr>
        <w:spacing w:after="0" w:line="360" w:lineRule="auto"/>
        <w:ind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M</w:t>
      </w:r>
      <w:r w:rsidR="00E154FE">
        <w:rPr>
          <w:rFonts w:ascii="Times New Roman" w:hAnsi="Times New Roman"/>
          <w:sz w:val="21"/>
          <w:szCs w:val="21"/>
        </w:rPr>
        <w:t>iesięczne k</w:t>
      </w:r>
      <w:r w:rsidR="00284EB6">
        <w:rPr>
          <w:rFonts w:ascii="Times New Roman" w:hAnsi="Times New Roman"/>
          <w:sz w:val="21"/>
          <w:szCs w:val="21"/>
        </w:rPr>
        <w:t>oszty kształtowały się następująco:</w:t>
      </w:r>
    </w:p>
    <w:p w:rsidR="00284EB6" w:rsidRDefault="00284EB6" w:rsidP="0008770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284EB6" w:rsidRDefault="00087708" w:rsidP="0008770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DA577A0" wp14:editId="7FEB22B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076315" cy="3907155"/>
            <wp:effectExtent l="0" t="0" r="63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5" t="17702" r="5057" b="8420"/>
                    <a:stretch/>
                  </pic:blipFill>
                  <pic:spPr bwMode="auto">
                    <a:xfrm>
                      <a:off x="0" y="0"/>
                      <a:ext cx="6076872" cy="3907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AB9" w:rsidRPr="00DB39E6" w:rsidRDefault="0070201C" w:rsidP="00DB39E6">
      <w:pPr>
        <w:numPr>
          <w:ilvl w:val="0"/>
          <w:numId w:val="9"/>
        </w:numPr>
        <w:tabs>
          <w:tab w:val="left" w:pos="1875"/>
        </w:tabs>
        <w:spacing w:after="0" w:line="240" w:lineRule="auto"/>
        <w:ind w:left="697" w:hanging="357"/>
        <w:jc w:val="both"/>
        <w:rPr>
          <w:rFonts w:ascii="Times New Roman" w:hAnsi="Times New Roman"/>
          <w:sz w:val="21"/>
          <w:szCs w:val="21"/>
        </w:rPr>
      </w:pPr>
      <w:r w:rsidRPr="00DB39E6">
        <w:rPr>
          <w:rFonts w:ascii="Times New Roman" w:hAnsi="Times New Roman"/>
          <w:sz w:val="21"/>
          <w:szCs w:val="21"/>
        </w:rPr>
        <w:t>Odbiór i transport odpadów             155 724,00zł</w:t>
      </w:r>
    </w:p>
    <w:p w:rsidR="009E1AB9" w:rsidRPr="00DB39E6" w:rsidRDefault="00DB39E6" w:rsidP="00DB39E6">
      <w:pPr>
        <w:numPr>
          <w:ilvl w:val="0"/>
          <w:numId w:val="9"/>
        </w:numPr>
        <w:tabs>
          <w:tab w:val="left" w:pos="1875"/>
        </w:tabs>
        <w:spacing w:after="0" w:line="240" w:lineRule="auto"/>
        <w:ind w:left="697" w:hanging="35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Zagospodarowanie odpadów</w:t>
      </w:r>
      <w:r>
        <w:rPr>
          <w:rFonts w:ascii="Times New Roman" w:hAnsi="Times New Roman"/>
          <w:sz w:val="21"/>
          <w:szCs w:val="21"/>
        </w:rPr>
        <w:tab/>
        <w:t xml:space="preserve">      </w:t>
      </w:r>
      <w:r w:rsidR="0070201C" w:rsidRPr="00DB39E6">
        <w:rPr>
          <w:rFonts w:ascii="Times New Roman" w:hAnsi="Times New Roman"/>
          <w:sz w:val="21"/>
          <w:szCs w:val="21"/>
        </w:rPr>
        <w:t>95 297,53zł</w:t>
      </w:r>
    </w:p>
    <w:p w:rsidR="009E1AB9" w:rsidRPr="00DB39E6" w:rsidRDefault="00DB39E6" w:rsidP="00DB39E6">
      <w:pPr>
        <w:numPr>
          <w:ilvl w:val="0"/>
          <w:numId w:val="9"/>
        </w:numPr>
        <w:tabs>
          <w:tab w:val="left" w:pos="1875"/>
        </w:tabs>
        <w:spacing w:after="0" w:line="240" w:lineRule="auto"/>
        <w:ind w:left="697" w:hanging="35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Odbiór lekarstw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 xml:space="preserve">      </w:t>
      </w:r>
      <w:r>
        <w:rPr>
          <w:rFonts w:ascii="Times New Roman" w:hAnsi="Times New Roman"/>
          <w:sz w:val="21"/>
          <w:szCs w:val="21"/>
        </w:rPr>
        <w:tab/>
        <w:t xml:space="preserve">           </w:t>
      </w:r>
      <w:r w:rsidR="0070201C" w:rsidRPr="00DB39E6">
        <w:rPr>
          <w:rFonts w:ascii="Times New Roman" w:hAnsi="Times New Roman"/>
          <w:sz w:val="21"/>
          <w:szCs w:val="21"/>
        </w:rPr>
        <w:t>680,40zł</w:t>
      </w:r>
    </w:p>
    <w:p w:rsidR="009E1AB9" w:rsidRPr="00DB39E6" w:rsidRDefault="00DB39E6" w:rsidP="00DB39E6">
      <w:pPr>
        <w:numPr>
          <w:ilvl w:val="0"/>
          <w:numId w:val="9"/>
        </w:numPr>
        <w:tabs>
          <w:tab w:val="left" w:pos="1875"/>
        </w:tabs>
        <w:spacing w:after="0" w:line="240" w:lineRule="auto"/>
        <w:ind w:left="697" w:hanging="35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PSZOK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 xml:space="preserve">         </w:t>
      </w:r>
      <w:r w:rsidR="0070201C" w:rsidRPr="00DB39E6">
        <w:rPr>
          <w:rFonts w:ascii="Times New Roman" w:hAnsi="Times New Roman"/>
          <w:sz w:val="21"/>
          <w:szCs w:val="21"/>
        </w:rPr>
        <w:t>2200,00zł</w:t>
      </w:r>
    </w:p>
    <w:p w:rsidR="009E1AB9" w:rsidRPr="00DB39E6" w:rsidRDefault="0070201C" w:rsidP="00DB39E6">
      <w:pPr>
        <w:numPr>
          <w:ilvl w:val="0"/>
          <w:numId w:val="9"/>
        </w:numPr>
        <w:tabs>
          <w:tab w:val="left" w:pos="1875"/>
        </w:tabs>
        <w:spacing w:after="0" w:line="240" w:lineRule="auto"/>
        <w:ind w:left="697" w:hanging="357"/>
        <w:jc w:val="both"/>
        <w:rPr>
          <w:rFonts w:ascii="Times New Roman" w:hAnsi="Times New Roman"/>
          <w:sz w:val="21"/>
          <w:szCs w:val="21"/>
        </w:rPr>
      </w:pPr>
      <w:r w:rsidRPr="00DB39E6">
        <w:rPr>
          <w:rFonts w:ascii="Times New Roman" w:hAnsi="Times New Roman"/>
          <w:sz w:val="21"/>
          <w:szCs w:val="21"/>
        </w:rPr>
        <w:t>Koszty administracyjne</w:t>
      </w:r>
      <w:r w:rsidR="00DB39E6">
        <w:rPr>
          <w:rFonts w:ascii="Times New Roman" w:hAnsi="Times New Roman"/>
          <w:sz w:val="21"/>
          <w:szCs w:val="21"/>
        </w:rPr>
        <w:tab/>
        <w:t xml:space="preserve">  </w:t>
      </w:r>
      <w:r w:rsidR="00DB39E6">
        <w:rPr>
          <w:rFonts w:ascii="Times New Roman" w:hAnsi="Times New Roman"/>
          <w:sz w:val="21"/>
          <w:szCs w:val="21"/>
        </w:rPr>
        <w:tab/>
        <w:t xml:space="preserve">      </w:t>
      </w:r>
      <w:r w:rsidRPr="00DB39E6">
        <w:rPr>
          <w:rFonts w:ascii="Times New Roman" w:hAnsi="Times New Roman"/>
          <w:sz w:val="21"/>
          <w:szCs w:val="21"/>
        </w:rPr>
        <w:t>38 100,00zł</w:t>
      </w:r>
    </w:p>
    <w:p w:rsidR="00DB39E6" w:rsidRDefault="00DB39E6" w:rsidP="00DB39E6">
      <w:pPr>
        <w:tabs>
          <w:tab w:val="left" w:pos="1875"/>
        </w:tabs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DB39E6">
        <w:rPr>
          <w:rFonts w:ascii="Times New Roman" w:hAnsi="Times New Roman"/>
          <w:b/>
          <w:sz w:val="21"/>
          <w:szCs w:val="21"/>
        </w:rPr>
        <w:t>Suma</w:t>
      </w:r>
      <w:r>
        <w:rPr>
          <w:rFonts w:ascii="Times New Roman" w:hAnsi="Times New Roman"/>
          <w:b/>
          <w:sz w:val="21"/>
          <w:szCs w:val="21"/>
        </w:rPr>
        <w:t xml:space="preserve"> wydatków za 2014 rok   </w:t>
      </w:r>
      <w:r w:rsidRPr="00DB39E6">
        <w:rPr>
          <w:rFonts w:ascii="Times New Roman" w:hAnsi="Times New Roman"/>
          <w:b/>
          <w:sz w:val="21"/>
          <w:szCs w:val="21"/>
        </w:rPr>
        <w:t>292 002,00zł</w:t>
      </w:r>
    </w:p>
    <w:p w:rsidR="00DB39E6" w:rsidRPr="00DB39E6" w:rsidRDefault="00DB39E6" w:rsidP="00DB39E6">
      <w:pPr>
        <w:tabs>
          <w:tab w:val="left" w:pos="1875"/>
        </w:tabs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Uzyskane wpływy wyniosły w 2014 roku </w:t>
      </w:r>
      <w:r w:rsidRPr="00DB39E6">
        <w:rPr>
          <w:rFonts w:ascii="Times New Roman" w:hAnsi="Times New Roman"/>
          <w:b/>
          <w:sz w:val="21"/>
          <w:szCs w:val="21"/>
        </w:rPr>
        <w:t>316 757,00 zł</w:t>
      </w:r>
      <w:r w:rsidRPr="00DB39E6">
        <w:rPr>
          <w:rFonts w:ascii="Times New Roman" w:hAnsi="Times New Roman"/>
          <w:b/>
          <w:sz w:val="21"/>
          <w:szCs w:val="21"/>
        </w:rPr>
        <w:tab/>
      </w:r>
      <w:r w:rsidRPr="00DB39E6">
        <w:rPr>
          <w:rFonts w:ascii="Times New Roman" w:hAnsi="Times New Roman"/>
          <w:b/>
          <w:sz w:val="21"/>
          <w:szCs w:val="21"/>
        </w:rPr>
        <w:tab/>
      </w:r>
      <w:r w:rsidRPr="00DB39E6">
        <w:rPr>
          <w:rFonts w:ascii="Times New Roman" w:hAnsi="Times New Roman"/>
          <w:b/>
          <w:sz w:val="21"/>
          <w:szCs w:val="21"/>
        </w:rPr>
        <w:tab/>
        <w:t xml:space="preserve">      </w:t>
      </w:r>
    </w:p>
    <w:p w:rsidR="00DB39E6" w:rsidRPr="00DB39E6" w:rsidRDefault="00DB39E6" w:rsidP="00DB39E6">
      <w:pPr>
        <w:tabs>
          <w:tab w:val="left" w:pos="1875"/>
        </w:tabs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DB39E6">
        <w:rPr>
          <w:rFonts w:ascii="Times New Roman" w:hAnsi="Times New Roman"/>
          <w:b/>
          <w:sz w:val="21"/>
          <w:szCs w:val="21"/>
        </w:rPr>
        <w:t xml:space="preserve">Razem oszczędności od 1 lipca 2013r. </w:t>
      </w:r>
      <w:r>
        <w:rPr>
          <w:rFonts w:ascii="Times New Roman" w:hAnsi="Times New Roman"/>
          <w:b/>
          <w:sz w:val="21"/>
          <w:szCs w:val="21"/>
        </w:rPr>
        <w:t xml:space="preserve">wynoszą </w:t>
      </w:r>
      <w:r w:rsidRPr="00DB39E6">
        <w:rPr>
          <w:rFonts w:ascii="Times New Roman" w:hAnsi="Times New Roman"/>
          <w:b/>
          <w:sz w:val="21"/>
          <w:szCs w:val="21"/>
        </w:rPr>
        <w:t>57000 zł</w:t>
      </w:r>
      <w:r>
        <w:rPr>
          <w:rFonts w:ascii="Times New Roman" w:hAnsi="Times New Roman"/>
          <w:b/>
          <w:sz w:val="21"/>
          <w:szCs w:val="21"/>
        </w:rPr>
        <w:t>.</w:t>
      </w:r>
    </w:p>
    <w:p w:rsidR="00284EB6" w:rsidRDefault="00284EB6" w:rsidP="00DB39E6">
      <w:pPr>
        <w:tabs>
          <w:tab w:val="left" w:pos="1875"/>
        </w:tabs>
        <w:spacing w:after="0" w:line="360" w:lineRule="auto"/>
        <w:ind w:firstLine="708"/>
        <w:jc w:val="both"/>
        <w:rPr>
          <w:rFonts w:ascii="Times New Roman" w:hAnsi="Times New Roman"/>
          <w:sz w:val="21"/>
          <w:szCs w:val="21"/>
        </w:rPr>
      </w:pPr>
    </w:p>
    <w:p w:rsidR="00D80628" w:rsidRDefault="00EE0961">
      <w:pPr>
        <w:spacing w:after="0" w:line="360" w:lineRule="auto"/>
        <w:ind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Kolejnym obowiązkiem gminy, w ramach nowego systemu gospodarki odpadami komunalnymi, jest osiągnięcie wymaganych poziomów recyklingu, przygotowania do ponownego użycia i odzysku innymi metodami niż składowanie oraz ograniczenie masy odpadów komunalnych ulegających biodegradacji i przekazanych do składowania. Zobowiązanie to wynika z art. 3 b ustawy z dnia 13 września 1996 r. o utrzymaniu czystości i porządku w gminach, jak również z aktów wykonawczych do ww. ustawy w postaci odpowiednich rozporządzeń. Biorąc pod uwagę wymagania Rozporządzenia Ministra Środowiska z dnia 29 maja 2012 r. w sprawie poziomów recyklingu, przygotowania do ponownego użycia i odzysku innymi metodami niektórych frakcji odpadów komunalnych (Dz. U. z 2012 r. poz. 645) Gmina Lipinki Łużyckie </w:t>
      </w:r>
      <w:r>
        <w:rPr>
          <w:rFonts w:ascii="Times New Roman" w:hAnsi="Times New Roman"/>
          <w:bCs/>
          <w:sz w:val="21"/>
          <w:szCs w:val="21"/>
        </w:rPr>
        <w:t xml:space="preserve">osiągnęła </w:t>
      </w:r>
      <w:r w:rsidR="00FE43FD">
        <w:rPr>
          <w:rFonts w:ascii="Times New Roman" w:hAnsi="Times New Roman"/>
          <w:bCs/>
          <w:sz w:val="21"/>
          <w:szCs w:val="21"/>
        </w:rPr>
        <w:t xml:space="preserve">na poziomie </w:t>
      </w:r>
      <w:r w:rsidRPr="00FE43FD">
        <w:rPr>
          <w:rFonts w:ascii="Times New Roman" w:hAnsi="Times New Roman"/>
          <w:b/>
          <w:bCs/>
          <w:sz w:val="21"/>
          <w:szCs w:val="21"/>
        </w:rPr>
        <w:t>20</w:t>
      </w:r>
      <w:r w:rsidR="00FE43FD">
        <w:rPr>
          <w:rFonts w:ascii="Times New Roman" w:hAnsi="Times New Roman"/>
          <w:b/>
          <w:bCs/>
          <w:sz w:val="21"/>
          <w:szCs w:val="21"/>
        </w:rPr>
        <w:t>,7</w:t>
      </w:r>
      <w:r w:rsidRPr="00FE43FD">
        <w:rPr>
          <w:rFonts w:ascii="Times New Roman" w:hAnsi="Times New Roman"/>
          <w:b/>
          <w:bCs/>
          <w:sz w:val="21"/>
          <w:szCs w:val="21"/>
        </w:rPr>
        <w:t xml:space="preserve"> %</w:t>
      </w:r>
      <w:r>
        <w:rPr>
          <w:rFonts w:ascii="Times New Roman" w:hAnsi="Times New Roman"/>
          <w:sz w:val="21"/>
          <w:szCs w:val="21"/>
        </w:rPr>
        <w:t xml:space="preserve">. Wymagany </w:t>
      </w:r>
      <w:r>
        <w:rPr>
          <w:rFonts w:ascii="Times New Roman" w:hAnsi="Times New Roman"/>
          <w:sz w:val="21"/>
          <w:szCs w:val="21"/>
        </w:rPr>
        <w:lastRenderedPageBreak/>
        <w:t>zgo</w:t>
      </w:r>
      <w:r w:rsidR="00FE43FD"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nie z rozporząd</w:t>
      </w:r>
      <w:r w:rsidR="00284EB6">
        <w:rPr>
          <w:rFonts w:ascii="Times New Roman" w:hAnsi="Times New Roman"/>
          <w:sz w:val="21"/>
          <w:szCs w:val="21"/>
        </w:rPr>
        <w:t>zeniem poziom recyklingu na 2014 r.  wynosi 14</w:t>
      </w:r>
      <w:r>
        <w:rPr>
          <w:rFonts w:ascii="Times New Roman" w:hAnsi="Times New Roman"/>
          <w:sz w:val="21"/>
          <w:szCs w:val="21"/>
        </w:rPr>
        <w:t xml:space="preserve"> %, wobec powyższego Gmina Lipinki Łużyckie osiągając wynik </w:t>
      </w:r>
      <w:r>
        <w:rPr>
          <w:rFonts w:ascii="Times New Roman" w:hAnsi="Times New Roman"/>
          <w:bCs/>
          <w:sz w:val="21"/>
          <w:szCs w:val="21"/>
        </w:rPr>
        <w:t>20 %</w:t>
      </w:r>
      <w:r>
        <w:rPr>
          <w:rFonts w:ascii="Times New Roman" w:hAnsi="Times New Roman"/>
          <w:sz w:val="21"/>
          <w:szCs w:val="21"/>
        </w:rPr>
        <w:t xml:space="preserve"> wywiązała się z obowiązku narzuconego przedmiotowym rozporządzeniem.</w:t>
      </w:r>
    </w:p>
    <w:p w:rsidR="00C11873" w:rsidRDefault="00EE0961">
      <w:pPr>
        <w:spacing w:after="0" w:line="360" w:lineRule="auto"/>
        <w:ind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Z przeprowadzonych obliczeń wynika, że w </w:t>
      </w:r>
      <w:r w:rsidR="00284EB6">
        <w:rPr>
          <w:rFonts w:ascii="Times New Roman" w:hAnsi="Times New Roman"/>
          <w:sz w:val="21"/>
          <w:szCs w:val="21"/>
        </w:rPr>
        <w:t>roku 2014</w:t>
      </w:r>
      <w:r>
        <w:rPr>
          <w:rFonts w:ascii="Times New Roman" w:hAnsi="Times New Roman"/>
          <w:sz w:val="21"/>
          <w:szCs w:val="21"/>
        </w:rPr>
        <w:t xml:space="preserve"> poziom masy odpadów komunalnych ulegających biodegradacji kierowanych do </w:t>
      </w:r>
      <w:r>
        <w:rPr>
          <w:rFonts w:ascii="Times New Roman" w:hAnsi="Times New Roman"/>
          <w:bCs/>
          <w:sz w:val="21"/>
          <w:szCs w:val="21"/>
        </w:rPr>
        <w:t>składowania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bCs/>
          <w:sz w:val="21"/>
          <w:szCs w:val="21"/>
        </w:rPr>
        <w:t xml:space="preserve">wynosi </w:t>
      </w:r>
      <w:r w:rsidR="00C11873" w:rsidRPr="00C11873">
        <w:rPr>
          <w:rFonts w:ascii="Times New Roman" w:hAnsi="Times New Roman"/>
          <w:b/>
          <w:bCs/>
          <w:sz w:val="21"/>
          <w:szCs w:val="21"/>
        </w:rPr>
        <w:t>49,8</w:t>
      </w:r>
      <w:r w:rsidRPr="00C11873">
        <w:rPr>
          <w:rFonts w:ascii="Times New Roman" w:hAnsi="Times New Roman"/>
          <w:b/>
          <w:bCs/>
          <w:sz w:val="21"/>
          <w:szCs w:val="21"/>
        </w:rPr>
        <w:t xml:space="preserve"> %</w:t>
      </w:r>
      <w:r>
        <w:rPr>
          <w:rFonts w:ascii="Times New Roman" w:hAnsi="Times New Roman"/>
          <w:bCs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w stosunku do masy tych odpadów wytworzonych w 1995 roku, co oznacza, iż </w:t>
      </w:r>
      <w:r>
        <w:rPr>
          <w:rFonts w:ascii="Times New Roman" w:hAnsi="Times New Roman"/>
          <w:bCs/>
          <w:iCs/>
          <w:sz w:val="21"/>
          <w:szCs w:val="21"/>
        </w:rPr>
        <w:t>poziom ograniczenia masy odpadów komunalnych ulegających biodegradacji przekazyw</w:t>
      </w:r>
      <w:r w:rsidR="00284EB6">
        <w:rPr>
          <w:rFonts w:ascii="Times New Roman" w:hAnsi="Times New Roman"/>
          <w:bCs/>
          <w:iCs/>
          <w:sz w:val="21"/>
          <w:szCs w:val="21"/>
        </w:rPr>
        <w:t>anych do składowania w roku 2014</w:t>
      </w:r>
      <w:r>
        <w:rPr>
          <w:rFonts w:ascii="Times New Roman" w:hAnsi="Times New Roman"/>
          <w:bCs/>
          <w:iCs/>
          <w:sz w:val="21"/>
          <w:szCs w:val="21"/>
        </w:rPr>
        <w:t xml:space="preserve"> </w:t>
      </w:r>
      <w:r w:rsidRPr="00C11873">
        <w:rPr>
          <w:rFonts w:ascii="Times New Roman" w:hAnsi="Times New Roman"/>
          <w:bCs/>
          <w:iCs/>
          <w:sz w:val="21"/>
          <w:szCs w:val="21"/>
        </w:rPr>
        <w:t>został osiągnięty.</w:t>
      </w:r>
    </w:p>
    <w:p w:rsidR="00D80628" w:rsidRDefault="00EE0961">
      <w:pPr>
        <w:spacing w:after="0" w:line="360" w:lineRule="auto"/>
        <w:ind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Gm</w:t>
      </w:r>
      <w:r w:rsidR="00284EB6">
        <w:rPr>
          <w:rFonts w:ascii="Times New Roman" w:hAnsi="Times New Roman"/>
          <w:sz w:val="21"/>
          <w:szCs w:val="21"/>
        </w:rPr>
        <w:t>ina Lipinki Łużyckie w roku 2014</w:t>
      </w:r>
      <w:r>
        <w:rPr>
          <w:rFonts w:ascii="Times New Roman" w:hAnsi="Times New Roman"/>
          <w:sz w:val="21"/>
          <w:szCs w:val="21"/>
        </w:rPr>
        <w:t xml:space="preserve">  </w:t>
      </w:r>
      <w:r>
        <w:rPr>
          <w:rFonts w:ascii="Times New Roman" w:hAnsi="Times New Roman"/>
          <w:bCs/>
          <w:sz w:val="21"/>
          <w:szCs w:val="21"/>
        </w:rPr>
        <w:t xml:space="preserve">osiągnęła 100 % </w:t>
      </w:r>
      <w:r>
        <w:rPr>
          <w:rFonts w:ascii="Times New Roman" w:hAnsi="Times New Roman"/>
          <w:sz w:val="21"/>
          <w:szCs w:val="21"/>
        </w:rPr>
        <w:t xml:space="preserve">poziom recyklingu, przygotowania do ponownego użycia i odzysku innymi metodami </w:t>
      </w:r>
      <w:r>
        <w:rPr>
          <w:rFonts w:ascii="Times New Roman" w:hAnsi="Times New Roman"/>
          <w:bCs/>
          <w:sz w:val="21"/>
          <w:szCs w:val="21"/>
        </w:rPr>
        <w:t xml:space="preserve">odpadów budowlanych i rozbiórkowych </w:t>
      </w:r>
      <w:r>
        <w:rPr>
          <w:rFonts w:ascii="Times New Roman" w:hAnsi="Times New Roman"/>
          <w:sz w:val="21"/>
          <w:szCs w:val="21"/>
        </w:rPr>
        <w:t>(remontowo – budowlanych). Osiągnęła tym samym wymagany poziom, zgodnie z wyżej wymienionym ro</w:t>
      </w:r>
      <w:r w:rsidR="00284EB6">
        <w:rPr>
          <w:rFonts w:ascii="Times New Roman" w:hAnsi="Times New Roman"/>
          <w:sz w:val="21"/>
          <w:szCs w:val="21"/>
        </w:rPr>
        <w:t>zporządzeniem, który w roku 2014 wynosi 38</w:t>
      </w:r>
      <w:r>
        <w:rPr>
          <w:rFonts w:ascii="Times New Roman" w:hAnsi="Times New Roman"/>
          <w:sz w:val="21"/>
          <w:szCs w:val="21"/>
        </w:rPr>
        <w:t xml:space="preserve"> % dla odpadów budowlanych i rozbiórkowych.</w:t>
      </w:r>
    </w:p>
    <w:p w:rsidR="009B5E67" w:rsidRDefault="009B5E67">
      <w:pPr>
        <w:spacing w:after="0" w:line="360" w:lineRule="auto"/>
        <w:ind w:firstLine="360"/>
        <w:jc w:val="both"/>
        <w:rPr>
          <w:rFonts w:ascii="Times New Roman" w:hAnsi="Times New Roman"/>
          <w:sz w:val="21"/>
          <w:szCs w:val="21"/>
        </w:rPr>
      </w:pPr>
    </w:p>
    <w:p w:rsidR="00D80628" w:rsidRDefault="00EE0961">
      <w:pPr>
        <w:spacing w:after="0" w:line="360" w:lineRule="auto"/>
        <w:ind w:firstLine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Z terenu gminy </w:t>
      </w:r>
      <w:r w:rsidR="00284EB6">
        <w:rPr>
          <w:rFonts w:ascii="Times New Roman" w:hAnsi="Times New Roman"/>
          <w:sz w:val="21"/>
          <w:szCs w:val="21"/>
        </w:rPr>
        <w:t>na dzień 31 grudnia 2014 zarejestrowano</w:t>
      </w:r>
      <w:r>
        <w:rPr>
          <w:rFonts w:ascii="Times New Roman" w:hAnsi="Times New Roman"/>
          <w:sz w:val="21"/>
          <w:szCs w:val="21"/>
        </w:rPr>
        <w:t xml:space="preserve"> </w:t>
      </w:r>
      <w:r w:rsidR="00284EB6" w:rsidRPr="00E154FE">
        <w:rPr>
          <w:rFonts w:ascii="Times New Roman" w:hAnsi="Times New Roman"/>
          <w:b/>
          <w:sz w:val="21"/>
          <w:szCs w:val="21"/>
        </w:rPr>
        <w:t>797</w:t>
      </w:r>
      <w:r>
        <w:rPr>
          <w:rFonts w:ascii="Times New Roman" w:hAnsi="Times New Roman"/>
          <w:sz w:val="21"/>
          <w:szCs w:val="21"/>
        </w:rPr>
        <w:t xml:space="preserve"> </w:t>
      </w:r>
      <w:r w:rsidR="00284EB6">
        <w:rPr>
          <w:rFonts w:ascii="Times New Roman" w:hAnsi="Times New Roman"/>
          <w:sz w:val="21"/>
          <w:szCs w:val="21"/>
        </w:rPr>
        <w:t xml:space="preserve">nieruchomości zamieszkałych objętych systemem gospodarowania odpadami, tj. zobowiązanych do ponoszenia opłaty za gospodarowanie odpadami komunalnymi </w:t>
      </w:r>
      <w:r>
        <w:rPr>
          <w:rFonts w:ascii="Times New Roman" w:hAnsi="Times New Roman"/>
          <w:sz w:val="21"/>
          <w:szCs w:val="21"/>
        </w:rPr>
        <w:t>w tym:</w:t>
      </w:r>
    </w:p>
    <w:p w:rsidR="00D80628" w:rsidRDefault="00284EB6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632</w:t>
      </w:r>
      <w:r w:rsidR="00EE0961">
        <w:rPr>
          <w:rFonts w:ascii="Times New Roman" w:hAnsi="Times New Roman"/>
          <w:sz w:val="21"/>
          <w:szCs w:val="21"/>
        </w:rPr>
        <w:t xml:space="preserve"> gospodarstw domowych na terenie gminy zadeklarowało selektywna zbiórkę odpadów komunalnych</w:t>
      </w:r>
    </w:p>
    <w:p w:rsidR="00D80628" w:rsidRDefault="00EE0961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165 gospodarstw, które nie za</w:t>
      </w:r>
      <w:r w:rsidR="00B66F6A">
        <w:rPr>
          <w:rFonts w:ascii="Times New Roman" w:hAnsi="Times New Roman"/>
          <w:sz w:val="21"/>
          <w:szCs w:val="21"/>
        </w:rPr>
        <w:t>deklarowały selektywnej zbiórki, nie stosując się tym samym do zapisów regulaminu utrzymania czystości i porządku w gminie</w:t>
      </w:r>
    </w:p>
    <w:p w:rsidR="00D80628" w:rsidRDefault="00EE0961">
      <w:pPr>
        <w:spacing w:after="0" w:line="36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  <w:lang w:eastAsia="pl-PL"/>
        </w:rPr>
        <w:drawing>
          <wp:inline distT="0" distB="0" distL="0" distR="0" wp14:anchorId="3E27A846" wp14:editId="126F4BA4">
            <wp:extent cx="3433482" cy="2330824"/>
            <wp:effectExtent l="0" t="0" r="14605" b="1270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80628" w:rsidRPr="001E4B94" w:rsidRDefault="00EE0961" w:rsidP="001E4B94">
      <w:pPr>
        <w:spacing w:after="0" w:line="360" w:lineRule="auto"/>
        <w:ind w:left="4956" w:firstLine="708"/>
        <w:jc w:val="both"/>
        <w:rPr>
          <w:rFonts w:ascii="Times New Roman" w:hAnsi="Times New Roman"/>
          <w:sz w:val="16"/>
          <w:szCs w:val="21"/>
        </w:rPr>
      </w:pPr>
      <w:r w:rsidRPr="001E4B94">
        <w:rPr>
          <w:rFonts w:ascii="Times New Roman" w:hAnsi="Times New Roman"/>
          <w:sz w:val="16"/>
          <w:szCs w:val="21"/>
        </w:rPr>
        <w:t xml:space="preserve">na dzień </w:t>
      </w:r>
      <w:r w:rsidR="00B66F6A" w:rsidRPr="001E4B94">
        <w:rPr>
          <w:rFonts w:ascii="Times New Roman" w:hAnsi="Times New Roman"/>
          <w:sz w:val="16"/>
          <w:szCs w:val="21"/>
        </w:rPr>
        <w:t>31 grudnia</w:t>
      </w:r>
      <w:r w:rsidRPr="001E4B94">
        <w:rPr>
          <w:rFonts w:ascii="Times New Roman" w:hAnsi="Times New Roman"/>
          <w:sz w:val="16"/>
          <w:szCs w:val="21"/>
        </w:rPr>
        <w:t xml:space="preserve"> 2014r.</w:t>
      </w:r>
    </w:p>
    <w:p w:rsidR="001E4B94" w:rsidRDefault="001E4B9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B66F6A" w:rsidRDefault="00EE096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Dla porównania poniżej przedstawiono dane </w:t>
      </w:r>
      <w:r w:rsidR="00B66F6A">
        <w:rPr>
          <w:rFonts w:ascii="Times New Roman" w:hAnsi="Times New Roman"/>
          <w:sz w:val="21"/>
          <w:szCs w:val="21"/>
        </w:rPr>
        <w:t>za rok 2013 kształtowały się następująco:</w:t>
      </w:r>
    </w:p>
    <w:p w:rsidR="00D80628" w:rsidRDefault="00EE096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z terenu gminy </w:t>
      </w:r>
      <w:r w:rsidR="00B66F6A">
        <w:rPr>
          <w:rFonts w:ascii="Times New Roman" w:hAnsi="Times New Roman"/>
          <w:sz w:val="21"/>
          <w:szCs w:val="21"/>
        </w:rPr>
        <w:t>wpłynęło 796</w:t>
      </w:r>
      <w:r>
        <w:rPr>
          <w:rFonts w:ascii="Times New Roman" w:hAnsi="Times New Roman"/>
          <w:sz w:val="21"/>
          <w:szCs w:val="21"/>
        </w:rPr>
        <w:t xml:space="preserve"> deklaracji, w tym:</w:t>
      </w:r>
    </w:p>
    <w:p w:rsidR="00D80628" w:rsidRDefault="00B66F6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598</w:t>
      </w:r>
      <w:r w:rsidR="00EE0961">
        <w:rPr>
          <w:rFonts w:ascii="Times New Roman" w:hAnsi="Times New Roman"/>
          <w:sz w:val="21"/>
          <w:szCs w:val="21"/>
        </w:rPr>
        <w:t xml:space="preserve"> gospodarstw domowych na terenie gminy zadeklarowało selektywna zbiórkę odpadów komunalnych</w:t>
      </w:r>
    </w:p>
    <w:p w:rsidR="00D80628" w:rsidRDefault="00B66F6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198</w:t>
      </w:r>
      <w:r w:rsidR="00EE0961">
        <w:rPr>
          <w:rFonts w:ascii="Times New Roman" w:hAnsi="Times New Roman"/>
          <w:sz w:val="21"/>
          <w:szCs w:val="21"/>
        </w:rPr>
        <w:t xml:space="preserve"> gospodarstw, które nie zadeklarowały selektywnej zbiórki.</w:t>
      </w:r>
    </w:p>
    <w:p w:rsidR="00D80628" w:rsidRDefault="00EE0961">
      <w:pPr>
        <w:spacing w:after="0" w:line="36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  <w:lang w:eastAsia="pl-PL"/>
        </w:rPr>
        <w:lastRenderedPageBreak/>
        <w:drawing>
          <wp:inline distT="0" distB="0" distL="0" distR="0">
            <wp:extent cx="2777705" cy="1846053"/>
            <wp:effectExtent l="0" t="0" r="22860" b="2095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80628" w:rsidRPr="001E4B94" w:rsidRDefault="00EE0961">
      <w:pPr>
        <w:spacing w:after="0" w:line="360" w:lineRule="auto"/>
        <w:ind w:left="4956" w:firstLine="708"/>
        <w:jc w:val="both"/>
        <w:rPr>
          <w:rFonts w:ascii="Times New Roman" w:hAnsi="Times New Roman"/>
          <w:sz w:val="16"/>
          <w:szCs w:val="21"/>
        </w:rPr>
      </w:pPr>
      <w:r w:rsidRPr="001E4B94">
        <w:rPr>
          <w:rFonts w:ascii="Times New Roman" w:hAnsi="Times New Roman"/>
          <w:sz w:val="16"/>
          <w:szCs w:val="21"/>
        </w:rPr>
        <w:t xml:space="preserve">na dzień 31 </w:t>
      </w:r>
      <w:r w:rsidR="00B66F6A" w:rsidRPr="001E4B94">
        <w:rPr>
          <w:rFonts w:ascii="Times New Roman" w:hAnsi="Times New Roman"/>
          <w:sz w:val="16"/>
          <w:szCs w:val="21"/>
        </w:rPr>
        <w:t>grudnia</w:t>
      </w:r>
      <w:r w:rsidRPr="001E4B94">
        <w:rPr>
          <w:rFonts w:ascii="Times New Roman" w:hAnsi="Times New Roman"/>
          <w:sz w:val="16"/>
          <w:szCs w:val="21"/>
        </w:rPr>
        <w:t xml:space="preserve"> 2013r.</w:t>
      </w:r>
    </w:p>
    <w:p w:rsidR="00D80628" w:rsidRDefault="00D80628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1"/>
          <w:szCs w:val="21"/>
          <w:lang w:eastAsia="pl-PL"/>
        </w:rPr>
      </w:pPr>
    </w:p>
    <w:p w:rsidR="00D80628" w:rsidRDefault="00EE0961">
      <w:pPr>
        <w:spacing w:after="0" w:line="360" w:lineRule="auto"/>
        <w:ind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Obecnie system gospodarowania odpadami komunalnymi funkcjonuje w Gminie bez zastrzeżeń i spełnia założenia ustawodawcy, tj. zmniejszenie ilości wytwarzanych odpadów u źródła i prowadzenie selektywnej zbiórki odpadów Widoczna jest tendencja wzrostowa deklarowanej selektywnej zbiórki odpadów pochodzących z gospodarstw domowych gminy Lipinki Łużyckie. Odpady odbierane są zgodnie z harmonogramem od mieszkańców. Wszelkie uwagi i zgłoszenia  są na bieżąco załatwiane. Gmina nie posiada zaległości w stosunku do firm obsługujących gminę w ramach systemu. Natomiast zaległości mieszkańców z tytułu opłaty za gospodarowanie odpadami komunalnymi należne od  początku istnienia systemu na dzień dzisiejszy nie przekraczają 5% (dokładnie wynoszą 2,3%). Wobec mieszkańców, którzy uporczywie uchylają się od regulowania należności w przedmiotowej opłacie wszczynane jest postepowanie egzekucyjne.</w:t>
      </w:r>
    </w:p>
    <w:p w:rsidR="00D80628" w:rsidRDefault="00D80628">
      <w:pPr>
        <w:spacing w:after="0" w:line="360" w:lineRule="auto"/>
        <w:ind w:firstLine="708"/>
        <w:jc w:val="both"/>
        <w:rPr>
          <w:rFonts w:ascii="Times New Roman" w:hAnsi="Times New Roman"/>
          <w:sz w:val="21"/>
          <w:szCs w:val="21"/>
        </w:rPr>
      </w:pPr>
    </w:p>
    <w:sectPr w:rsidR="00D80628" w:rsidSect="001E4B94">
      <w:footerReference w:type="default" r:id="rId12"/>
      <w:pgSz w:w="11906" w:h="16838"/>
      <w:pgMar w:top="1135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F7D" w:rsidRDefault="00963F7D">
      <w:pPr>
        <w:spacing w:after="0" w:line="240" w:lineRule="auto"/>
      </w:pPr>
      <w:r>
        <w:separator/>
      </w:r>
    </w:p>
  </w:endnote>
  <w:endnote w:type="continuationSeparator" w:id="0">
    <w:p w:rsidR="00963F7D" w:rsidRDefault="0096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882784662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D80628" w:rsidRDefault="00EE0961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28"/>
          </w:rPr>
        </w:pPr>
        <w:r>
          <w:rPr>
            <w:rFonts w:asciiTheme="majorHAnsi" w:eastAsiaTheme="majorEastAsia" w:hAnsiTheme="majorHAnsi" w:cstheme="majorBidi"/>
            <w:sz w:val="1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14"/>
            <w:szCs w:val="21"/>
          </w:rPr>
          <w:fldChar w:fldCharType="begin"/>
        </w:r>
        <w:r>
          <w:rPr>
            <w:sz w:val="14"/>
          </w:rPr>
          <w:instrText>PAGE    \* MERGEFORMAT</w:instrText>
        </w:r>
        <w:r>
          <w:rPr>
            <w:rFonts w:asciiTheme="minorHAnsi" w:eastAsiaTheme="minorEastAsia" w:hAnsiTheme="minorHAnsi" w:cstheme="minorBidi"/>
            <w:sz w:val="14"/>
            <w:szCs w:val="21"/>
          </w:rPr>
          <w:fldChar w:fldCharType="separate"/>
        </w:r>
        <w:r w:rsidR="00C329F5" w:rsidRPr="00C329F5">
          <w:rPr>
            <w:rFonts w:asciiTheme="majorHAnsi" w:eastAsiaTheme="majorEastAsia" w:hAnsiTheme="majorHAnsi" w:cstheme="majorBidi"/>
            <w:noProof/>
            <w:sz w:val="1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18"/>
            <w:szCs w:val="28"/>
          </w:rPr>
          <w:fldChar w:fldCharType="end"/>
        </w:r>
      </w:p>
    </w:sdtContent>
  </w:sdt>
  <w:p w:rsidR="00D80628" w:rsidRDefault="00D806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F7D" w:rsidRDefault="00963F7D">
      <w:pPr>
        <w:spacing w:after="0" w:line="240" w:lineRule="auto"/>
      </w:pPr>
      <w:r>
        <w:separator/>
      </w:r>
    </w:p>
  </w:footnote>
  <w:footnote w:type="continuationSeparator" w:id="0">
    <w:p w:rsidR="00963F7D" w:rsidRDefault="00963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678"/>
    <w:multiLevelType w:val="hybridMultilevel"/>
    <w:tmpl w:val="D2F45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B2B36"/>
    <w:multiLevelType w:val="hybridMultilevel"/>
    <w:tmpl w:val="C122CAB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53F5E"/>
    <w:multiLevelType w:val="hybridMultilevel"/>
    <w:tmpl w:val="9676B446"/>
    <w:lvl w:ilvl="0" w:tplc="0415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221B2047"/>
    <w:multiLevelType w:val="hybridMultilevel"/>
    <w:tmpl w:val="2FAADE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23D2513"/>
    <w:multiLevelType w:val="hybridMultilevel"/>
    <w:tmpl w:val="FCBAF7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259A3314"/>
    <w:multiLevelType w:val="hybridMultilevel"/>
    <w:tmpl w:val="8946C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66B89"/>
    <w:multiLevelType w:val="hybridMultilevel"/>
    <w:tmpl w:val="820EC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A1E99"/>
    <w:multiLevelType w:val="hybridMultilevel"/>
    <w:tmpl w:val="36D04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B4CDA"/>
    <w:multiLevelType w:val="hybridMultilevel"/>
    <w:tmpl w:val="1EE457CA"/>
    <w:lvl w:ilvl="0" w:tplc="93AE0E9E">
      <w:start w:val="1"/>
      <w:numFmt w:val="bullet"/>
      <w:lvlText w:val=""/>
      <w:lvlJc w:val="left"/>
      <w:pPr>
        <w:ind w:left="1428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4387179"/>
    <w:multiLevelType w:val="hybridMultilevel"/>
    <w:tmpl w:val="C0F87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758114CF"/>
    <w:multiLevelType w:val="hybridMultilevel"/>
    <w:tmpl w:val="20B62C2A"/>
    <w:lvl w:ilvl="0" w:tplc="93AE0E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44FF7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92A9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D2C8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36A1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6A51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3C90C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EAA5D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F6B3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28"/>
    <w:rsid w:val="00087708"/>
    <w:rsid w:val="001E4B94"/>
    <w:rsid w:val="00284EB6"/>
    <w:rsid w:val="003D2E15"/>
    <w:rsid w:val="00550799"/>
    <w:rsid w:val="0064004D"/>
    <w:rsid w:val="006455A8"/>
    <w:rsid w:val="006E09EC"/>
    <w:rsid w:val="0070201C"/>
    <w:rsid w:val="00720970"/>
    <w:rsid w:val="00963F7D"/>
    <w:rsid w:val="009955BD"/>
    <w:rsid w:val="009B5E67"/>
    <w:rsid w:val="009E1AB9"/>
    <w:rsid w:val="00A80275"/>
    <w:rsid w:val="00A8546D"/>
    <w:rsid w:val="00B66F6A"/>
    <w:rsid w:val="00C11873"/>
    <w:rsid w:val="00C329F5"/>
    <w:rsid w:val="00C979B2"/>
    <w:rsid w:val="00CB75E5"/>
    <w:rsid w:val="00D80628"/>
    <w:rsid w:val="00DB39E6"/>
    <w:rsid w:val="00E154FE"/>
    <w:rsid w:val="00E905DB"/>
    <w:rsid w:val="00EE0961"/>
    <w:rsid w:val="00F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ind w:left="720"/>
    </w:pPr>
  </w:style>
  <w:style w:type="paragraph" w:styleId="Akapitzlist">
    <w:name w:val="List Paragraph"/>
    <w:basedOn w:val="Normalny"/>
    <w:uiPriority w:val="34"/>
    <w:qFormat/>
    <w:pPr>
      <w:spacing w:after="0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ind w:left="720"/>
    </w:pPr>
  </w:style>
  <w:style w:type="paragraph" w:styleId="Akapitzlist">
    <w:name w:val="List Paragraph"/>
    <w:basedOn w:val="Normalny"/>
    <w:uiPriority w:val="34"/>
    <w:qFormat/>
    <w:pPr>
      <w:spacing w:after="0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07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7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60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79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5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006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6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5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4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2014</c:v>
                </c:pt>
              </c:strCache>
            </c:strRef>
          </c:tx>
          <c:explosion val="25"/>
          <c:dLbls>
            <c:dLblPos val="outEnd"/>
            <c:showLegendKey val="1"/>
            <c:showVal val="0"/>
            <c:showCatName val="0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Arkusz1!$A$2:$A$3</c:f>
              <c:strCache>
                <c:ptCount val="2"/>
                <c:pt idx="0">
                  <c:v>selektywna zbiórka odpadów</c:v>
                </c:pt>
                <c:pt idx="1">
                  <c:v>nieselektywna zbiórka odpadów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632</c:v>
                </c:pt>
                <c:pt idx="1">
                  <c:v>165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9.3029324007032968E-2"/>
          <c:y val="0.87991988806277266"/>
          <c:w val="0.6860645189908704"/>
          <c:h val="0.1170830232222175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216327387932996"/>
          <c:y val="0.16838058609010506"/>
          <c:w val="0.48518088874911736"/>
          <c:h val="0.65892466411995532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2013</c:v>
                </c:pt>
              </c:strCache>
            </c:strRef>
          </c:tx>
          <c:explosion val="25"/>
          <c:dLbls>
            <c:dLblPos val="outEnd"/>
            <c:showLegendKey val="1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Arkusz1!$A$2:$A$3</c:f>
              <c:strCache>
                <c:ptCount val="2"/>
                <c:pt idx="0">
                  <c:v>selektywna zbiórka odpadów</c:v>
                </c:pt>
                <c:pt idx="1">
                  <c:v>nieselektywna zbiórka odpadów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598</c:v>
                </c:pt>
                <c:pt idx="1">
                  <c:v>198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8.3844379063848104E-2"/>
          <c:y val="0.8533260570151503"/>
          <c:w val="0.6742085890126932"/>
          <c:h val="0.146645488605244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AA8E7-C801-4614-B2D6-F348FCF9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1534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2015-04-16T12:53:00Z</cp:lastPrinted>
  <dcterms:created xsi:type="dcterms:W3CDTF">2015-04-30T12:35:00Z</dcterms:created>
  <dcterms:modified xsi:type="dcterms:W3CDTF">2015-04-30T12:35:00Z</dcterms:modified>
</cp:coreProperties>
</file>