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3" w:rsidRDefault="008823CB" w:rsidP="0088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CB">
        <w:rPr>
          <w:rFonts w:ascii="Times New Roman" w:hAnsi="Times New Roman" w:cs="Times New Roman"/>
          <w:b/>
          <w:sz w:val="24"/>
          <w:szCs w:val="24"/>
        </w:rPr>
        <w:t>OŚWIADCZENIE O BRAKU TYTUŁU PRAWNEGO DO INNEGO LOKALU</w:t>
      </w: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……………………………………, urodzony (na) …………………………………………</w:t>
      </w: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najemca lub osoba ubiegająca się o zawarcie umowy najmu lokalu komunalnego lub socjalnego wchodzącego w skład mieszkaniowego zasobu gminy oświadczam, że nie posiadam tytułu prawnego do innego lokalu położonego w tej samej lub pobliskiej miejscowości.</w:t>
      </w: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Default="008823CB" w:rsidP="0088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 (a) odpowiedzialności karnej za złożenie fałszywego oświadczenia </w:t>
      </w:r>
    </w:p>
    <w:p w:rsidR="008823CB" w:rsidRDefault="008823CB" w:rsidP="00882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…………………………….</w:t>
      </w: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(podpis)</w:t>
      </w:r>
    </w:p>
    <w:p w:rsid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zgodnie z ustawą z dnia 21 czerwca 2001 r. o ochronie praw lokatorów, mieszkaniowym zasobie gminy i o zmianie Kodeksu cywilnego, przez pobliską miejscowość rozumie się miejscowość położoną w powiecie, w którym znajduje się lokal, lub powiecie graniczącym z tym powiatem. </w:t>
      </w:r>
      <w:bookmarkStart w:id="0" w:name="_GoBack"/>
      <w:bookmarkEnd w:id="0"/>
    </w:p>
    <w:sectPr w:rsidR="008823CB" w:rsidRPr="0088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CB"/>
    <w:rsid w:val="008823CB"/>
    <w:rsid w:val="00B7582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2022-03-17T11:14:00Z</dcterms:created>
  <dcterms:modified xsi:type="dcterms:W3CDTF">2022-03-17T11:22:00Z</dcterms:modified>
</cp:coreProperties>
</file>