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9D48" w14:textId="05405BF4" w:rsidR="00021547" w:rsidRPr="00473628" w:rsidRDefault="00021547" w:rsidP="00A8090C">
      <w:pPr>
        <w:spacing w:line="276" w:lineRule="auto"/>
        <w:rPr>
          <w:b/>
          <w:color w:val="000000" w:themeColor="text1"/>
        </w:rPr>
      </w:pPr>
    </w:p>
    <w:p w14:paraId="2C729E63" w14:textId="71506847" w:rsidR="00021547" w:rsidRPr="00473628" w:rsidRDefault="00021547" w:rsidP="009356E4">
      <w:pPr>
        <w:spacing w:line="276" w:lineRule="auto"/>
        <w:jc w:val="center"/>
        <w:rPr>
          <w:b/>
          <w:color w:val="000000" w:themeColor="text1"/>
        </w:rPr>
      </w:pPr>
      <w:r w:rsidRPr="00473628">
        <w:rPr>
          <w:b/>
          <w:color w:val="000000" w:themeColor="text1"/>
        </w:rPr>
        <w:t>Wójt Gminy Lipinki Łużyckie</w:t>
      </w:r>
    </w:p>
    <w:p w14:paraId="7334FB68" w14:textId="6D177D03" w:rsidR="00021547" w:rsidRPr="00A8090C" w:rsidRDefault="00A8090C" w:rsidP="009356E4">
      <w:pPr>
        <w:spacing w:line="276" w:lineRule="auto"/>
        <w:jc w:val="center"/>
        <w:rPr>
          <w:b/>
          <w:bCs/>
          <w:color w:val="000000" w:themeColor="text1"/>
        </w:rPr>
      </w:pPr>
      <w:r w:rsidRPr="00A8090C">
        <w:rPr>
          <w:b/>
          <w:bCs/>
        </w:rPr>
        <w:t xml:space="preserve"> poszukuje osoby do pracy, w ramach umowy na czas określony w celu zastępstwa pracownika na stanowisku urzędniczym</w:t>
      </w:r>
    </w:p>
    <w:p w14:paraId="529DBD0A" w14:textId="77777777" w:rsidR="00021547" w:rsidRPr="00473628" w:rsidRDefault="00021547" w:rsidP="009356E4">
      <w:pPr>
        <w:spacing w:line="276" w:lineRule="auto"/>
        <w:jc w:val="center"/>
        <w:rPr>
          <w:b/>
          <w:color w:val="000000" w:themeColor="text1"/>
        </w:rPr>
      </w:pPr>
    </w:p>
    <w:p w14:paraId="086A1702" w14:textId="03E345D5" w:rsidR="00021547" w:rsidRPr="00473628" w:rsidRDefault="00021547" w:rsidP="001C7EA3">
      <w:pPr>
        <w:spacing w:line="276" w:lineRule="auto"/>
        <w:jc w:val="center"/>
        <w:rPr>
          <w:b/>
          <w:color w:val="000000" w:themeColor="text1"/>
        </w:rPr>
      </w:pPr>
      <w:r w:rsidRPr="00473628">
        <w:rPr>
          <w:b/>
          <w:color w:val="000000" w:themeColor="text1"/>
        </w:rPr>
        <w:t>ds.</w:t>
      </w:r>
      <w:r w:rsidR="007219BB">
        <w:rPr>
          <w:b/>
          <w:color w:val="000000" w:themeColor="text1"/>
        </w:rPr>
        <w:t xml:space="preserve"> </w:t>
      </w:r>
      <w:r w:rsidR="00A8090C">
        <w:rPr>
          <w:b/>
          <w:color w:val="000000" w:themeColor="text1"/>
        </w:rPr>
        <w:t>podatków</w:t>
      </w:r>
    </w:p>
    <w:p w14:paraId="69014A31" w14:textId="77777777" w:rsidR="00021547" w:rsidRPr="00473628" w:rsidRDefault="00021547" w:rsidP="009356E4">
      <w:pPr>
        <w:spacing w:line="276" w:lineRule="auto"/>
        <w:jc w:val="center"/>
        <w:rPr>
          <w:color w:val="000000" w:themeColor="text1"/>
        </w:rPr>
      </w:pPr>
      <w:r w:rsidRPr="00473628">
        <w:rPr>
          <w:color w:val="000000" w:themeColor="text1"/>
        </w:rPr>
        <w:t>(nazwa stanowiska pracy)</w:t>
      </w:r>
    </w:p>
    <w:p w14:paraId="718828EB" w14:textId="77777777" w:rsidR="00021547" w:rsidRPr="00473628" w:rsidRDefault="00021547" w:rsidP="009356E4">
      <w:pPr>
        <w:spacing w:line="276" w:lineRule="auto"/>
        <w:jc w:val="center"/>
        <w:rPr>
          <w:color w:val="000000" w:themeColor="text1"/>
        </w:rPr>
      </w:pPr>
    </w:p>
    <w:p w14:paraId="0F96A786" w14:textId="44FB6274" w:rsidR="00021547" w:rsidRPr="00473628" w:rsidRDefault="00021547" w:rsidP="009356E4">
      <w:pPr>
        <w:spacing w:line="276" w:lineRule="auto"/>
        <w:jc w:val="center"/>
        <w:rPr>
          <w:b/>
          <w:color w:val="000000" w:themeColor="text1"/>
        </w:rPr>
      </w:pPr>
      <w:r w:rsidRPr="00473628">
        <w:rPr>
          <w:b/>
          <w:color w:val="000000" w:themeColor="text1"/>
        </w:rPr>
        <w:t xml:space="preserve">w  Urzędzie Gminy Lipinki Łużyckie </w:t>
      </w:r>
    </w:p>
    <w:p w14:paraId="4E8D0DDD" w14:textId="03C38420" w:rsidR="00021547" w:rsidRDefault="00021547" w:rsidP="00A8090C">
      <w:pPr>
        <w:spacing w:line="276" w:lineRule="auto"/>
        <w:jc w:val="center"/>
        <w:rPr>
          <w:color w:val="000000" w:themeColor="text1"/>
        </w:rPr>
      </w:pPr>
      <w:r w:rsidRPr="00473628">
        <w:rPr>
          <w:color w:val="000000" w:themeColor="text1"/>
        </w:rPr>
        <w:t>(nazwa i adres jednostki)</w:t>
      </w:r>
    </w:p>
    <w:p w14:paraId="7EB074E5" w14:textId="77777777" w:rsidR="00A8090C" w:rsidRPr="00473628" w:rsidRDefault="00A8090C" w:rsidP="00A8090C">
      <w:pPr>
        <w:spacing w:line="276" w:lineRule="auto"/>
        <w:jc w:val="center"/>
        <w:rPr>
          <w:color w:val="000000" w:themeColor="text1"/>
        </w:rPr>
      </w:pPr>
    </w:p>
    <w:p w14:paraId="1459C1D6" w14:textId="77777777" w:rsidR="00021547" w:rsidRPr="00473628" w:rsidRDefault="00021547" w:rsidP="009356E4">
      <w:pPr>
        <w:spacing w:line="276" w:lineRule="auto"/>
        <w:jc w:val="both"/>
        <w:rPr>
          <w:color w:val="000000" w:themeColor="text1"/>
        </w:rPr>
      </w:pPr>
    </w:p>
    <w:p w14:paraId="5E3B7C9D" w14:textId="77777777" w:rsidR="00021547" w:rsidRPr="00473628" w:rsidRDefault="00021547" w:rsidP="009356E4">
      <w:pPr>
        <w:spacing w:line="276" w:lineRule="auto"/>
        <w:jc w:val="both"/>
        <w:rPr>
          <w:color w:val="000000" w:themeColor="text1"/>
        </w:rPr>
      </w:pPr>
    </w:p>
    <w:p w14:paraId="2B288E72" w14:textId="2C3E0965" w:rsidR="00021547" w:rsidRPr="00473628" w:rsidRDefault="00021547" w:rsidP="009356E4">
      <w:pPr>
        <w:numPr>
          <w:ilvl w:val="0"/>
          <w:numId w:val="1"/>
        </w:numPr>
        <w:spacing w:line="276" w:lineRule="auto"/>
        <w:jc w:val="both"/>
        <w:rPr>
          <w:b/>
          <w:color w:val="000000" w:themeColor="text1"/>
        </w:rPr>
      </w:pPr>
      <w:r w:rsidRPr="00473628">
        <w:rPr>
          <w:b/>
          <w:color w:val="000000" w:themeColor="text1"/>
        </w:rPr>
        <w:t>Nazwa i adres jednostki        Urząd Gminy Lipinki Łużyckie</w:t>
      </w:r>
    </w:p>
    <w:p w14:paraId="00617751" w14:textId="11D1D177" w:rsidR="00021547" w:rsidRPr="00473628" w:rsidRDefault="00021547" w:rsidP="009356E4">
      <w:pPr>
        <w:spacing w:line="276" w:lineRule="auto"/>
        <w:ind w:left="1080"/>
        <w:jc w:val="both"/>
        <w:rPr>
          <w:b/>
          <w:color w:val="000000" w:themeColor="text1"/>
        </w:rPr>
      </w:pPr>
      <w:r w:rsidRPr="00473628">
        <w:rPr>
          <w:b/>
          <w:color w:val="000000" w:themeColor="text1"/>
        </w:rPr>
        <w:t xml:space="preserve">                                                 </w:t>
      </w:r>
      <w:r w:rsidR="00A72565">
        <w:rPr>
          <w:b/>
          <w:color w:val="000000" w:themeColor="text1"/>
        </w:rPr>
        <w:t>u</w:t>
      </w:r>
      <w:r w:rsidRPr="00473628">
        <w:rPr>
          <w:b/>
          <w:color w:val="000000" w:themeColor="text1"/>
        </w:rPr>
        <w:t>l. Główna 9, 68-213 Lipinki Łużyckie</w:t>
      </w:r>
    </w:p>
    <w:p w14:paraId="4DED651C" w14:textId="77777777" w:rsidR="00021547" w:rsidRPr="00473628" w:rsidRDefault="00021547" w:rsidP="009356E4">
      <w:pPr>
        <w:spacing w:line="276" w:lineRule="auto"/>
        <w:ind w:left="1080"/>
        <w:jc w:val="both"/>
        <w:rPr>
          <w:b/>
          <w:color w:val="000000" w:themeColor="text1"/>
        </w:rPr>
      </w:pPr>
    </w:p>
    <w:p w14:paraId="274CB7C5" w14:textId="5DA08761" w:rsidR="00021547" w:rsidRPr="00473628" w:rsidRDefault="00021547" w:rsidP="001C7EA3">
      <w:pPr>
        <w:numPr>
          <w:ilvl w:val="0"/>
          <w:numId w:val="1"/>
        </w:numPr>
        <w:spacing w:line="276" w:lineRule="auto"/>
        <w:jc w:val="both"/>
        <w:rPr>
          <w:b/>
          <w:color w:val="000000" w:themeColor="text1"/>
        </w:rPr>
      </w:pPr>
      <w:r w:rsidRPr="00473628">
        <w:rPr>
          <w:b/>
          <w:color w:val="000000" w:themeColor="text1"/>
        </w:rPr>
        <w:t xml:space="preserve">Nazwa stanowiska pracy ds. </w:t>
      </w:r>
      <w:r w:rsidR="00836293">
        <w:rPr>
          <w:b/>
          <w:color w:val="000000" w:themeColor="text1"/>
        </w:rPr>
        <w:t>podatków</w:t>
      </w:r>
    </w:p>
    <w:p w14:paraId="4532B6D1" w14:textId="77777777" w:rsidR="00021547" w:rsidRPr="00473628" w:rsidRDefault="00021547" w:rsidP="009356E4">
      <w:pPr>
        <w:pStyle w:val="Akapitzlist"/>
        <w:spacing w:line="276" w:lineRule="auto"/>
        <w:rPr>
          <w:b/>
          <w:color w:val="000000" w:themeColor="text1"/>
        </w:rPr>
      </w:pPr>
    </w:p>
    <w:p w14:paraId="2FE1E730" w14:textId="4304AFA2" w:rsidR="008A015C" w:rsidRPr="008A015C" w:rsidRDefault="00021547" w:rsidP="008A015C">
      <w:pPr>
        <w:numPr>
          <w:ilvl w:val="0"/>
          <w:numId w:val="1"/>
        </w:numPr>
        <w:spacing w:line="276" w:lineRule="auto"/>
        <w:jc w:val="both"/>
        <w:rPr>
          <w:b/>
          <w:color w:val="000000" w:themeColor="text1"/>
        </w:rPr>
      </w:pPr>
      <w:r w:rsidRPr="00473628">
        <w:rPr>
          <w:b/>
          <w:color w:val="000000" w:themeColor="text1"/>
        </w:rPr>
        <w:t>Wymagania:</w:t>
      </w:r>
    </w:p>
    <w:p w14:paraId="25D29F76" w14:textId="77777777" w:rsidR="008A015C" w:rsidRPr="008A015C" w:rsidRDefault="008A015C" w:rsidP="008A015C">
      <w:pPr>
        <w:spacing w:line="276" w:lineRule="auto"/>
        <w:jc w:val="both"/>
        <w:rPr>
          <w:b/>
          <w:color w:val="000000" w:themeColor="text1"/>
        </w:rPr>
      </w:pPr>
    </w:p>
    <w:p w14:paraId="14F25678" w14:textId="725EC4A7" w:rsidR="00021547" w:rsidRPr="00473628" w:rsidRDefault="00021547" w:rsidP="009356E4">
      <w:pPr>
        <w:numPr>
          <w:ilvl w:val="0"/>
          <w:numId w:val="2"/>
        </w:numPr>
        <w:spacing w:line="276" w:lineRule="auto"/>
        <w:jc w:val="both"/>
        <w:rPr>
          <w:b/>
          <w:color w:val="000000" w:themeColor="text1"/>
        </w:rPr>
      </w:pPr>
      <w:r w:rsidRPr="00473628">
        <w:rPr>
          <w:b/>
          <w:color w:val="000000" w:themeColor="text1"/>
        </w:rPr>
        <w:t>Wymagania niezbędne:</w:t>
      </w:r>
    </w:p>
    <w:p w14:paraId="7690A25B" w14:textId="10721C7D" w:rsidR="004D39D8" w:rsidRPr="00473628" w:rsidRDefault="004D39D8" w:rsidP="009356E4">
      <w:pPr>
        <w:numPr>
          <w:ilvl w:val="0"/>
          <w:numId w:val="8"/>
        </w:numPr>
        <w:spacing w:line="276" w:lineRule="auto"/>
        <w:ind w:left="1134" w:hanging="283"/>
        <w:jc w:val="both"/>
        <w:rPr>
          <w:color w:val="000000" w:themeColor="text1"/>
        </w:rPr>
      </w:pPr>
      <w:r w:rsidRPr="00473628">
        <w:rPr>
          <w:color w:val="000000" w:themeColor="text1"/>
        </w:rPr>
        <w:t>obywatelstwo polskie,</w:t>
      </w:r>
    </w:p>
    <w:p w14:paraId="25B17A0A" w14:textId="77777777" w:rsidR="004D39D8" w:rsidRPr="00473628" w:rsidRDefault="004D39D8" w:rsidP="009356E4">
      <w:pPr>
        <w:numPr>
          <w:ilvl w:val="0"/>
          <w:numId w:val="8"/>
        </w:numPr>
        <w:spacing w:line="276" w:lineRule="auto"/>
        <w:ind w:left="1134" w:hanging="283"/>
        <w:jc w:val="both"/>
        <w:rPr>
          <w:color w:val="000000" w:themeColor="text1"/>
        </w:rPr>
      </w:pPr>
      <w:r w:rsidRPr="00473628">
        <w:rPr>
          <w:color w:val="000000" w:themeColor="text1"/>
        </w:rPr>
        <w:t>pełna zdolność do czynności prawnych oraz korzystanie z pełni praw publicznych,</w:t>
      </w:r>
    </w:p>
    <w:p w14:paraId="35D3942F" w14:textId="06B263F6" w:rsidR="004D39D8" w:rsidRPr="00C80BBF" w:rsidRDefault="004D39D8" w:rsidP="00F54E91">
      <w:pPr>
        <w:numPr>
          <w:ilvl w:val="0"/>
          <w:numId w:val="8"/>
        </w:numPr>
        <w:spacing w:line="276" w:lineRule="auto"/>
        <w:ind w:left="1134" w:hanging="283"/>
        <w:jc w:val="both"/>
        <w:rPr>
          <w:color w:val="000000" w:themeColor="text1"/>
        </w:rPr>
      </w:pPr>
      <w:r w:rsidRPr="00C80BBF">
        <w:rPr>
          <w:color w:val="000000" w:themeColor="text1"/>
        </w:rPr>
        <w:t>niekaralność za przestępstwa popełnione umyślnie ścigane z oskarżenia publicznego lub umyślne przestępstwo skarbowe,</w:t>
      </w:r>
    </w:p>
    <w:p w14:paraId="10E88D31" w14:textId="77777777" w:rsidR="004D39D8" w:rsidRPr="00C80BBF" w:rsidRDefault="004D39D8" w:rsidP="009356E4">
      <w:pPr>
        <w:numPr>
          <w:ilvl w:val="0"/>
          <w:numId w:val="8"/>
        </w:numPr>
        <w:spacing w:line="276" w:lineRule="auto"/>
        <w:ind w:left="1134" w:hanging="283"/>
        <w:jc w:val="both"/>
        <w:rPr>
          <w:color w:val="000000" w:themeColor="text1"/>
        </w:rPr>
      </w:pPr>
      <w:r w:rsidRPr="00C80BBF">
        <w:rPr>
          <w:color w:val="000000" w:themeColor="text1"/>
        </w:rPr>
        <w:t>stan zdrowia pozwalający na zatrudnienie na określonym stanowisku,</w:t>
      </w:r>
    </w:p>
    <w:p w14:paraId="28C27957" w14:textId="0F4591EA" w:rsidR="00BD582B" w:rsidRPr="00C80BBF" w:rsidRDefault="004D39D8" w:rsidP="00BD582B">
      <w:pPr>
        <w:numPr>
          <w:ilvl w:val="0"/>
          <w:numId w:val="8"/>
        </w:numPr>
        <w:spacing w:line="276" w:lineRule="auto"/>
        <w:ind w:left="1134" w:hanging="283"/>
        <w:jc w:val="both"/>
        <w:rPr>
          <w:color w:val="000000" w:themeColor="text1"/>
        </w:rPr>
      </w:pPr>
      <w:r w:rsidRPr="00C80BBF">
        <w:rPr>
          <w:color w:val="000000" w:themeColor="text1"/>
        </w:rPr>
        <w:t xml:space="preserve">wykształcenie wyższe pierwszego lub drugiego stopnia w rozumieniu przepisów </w:t>
      </w:r>
      <w:r w:rsidRPr="00C80BBF">
        <w:rPr>
          <w:color w:val="000000" w:themeColor="text1"/>
        </w:rPr>
        <w:br/>
        <w:t>o szkolnictwie wyższym</w:t>
      </w:r>
      <w:r w:rsidR="00E81815" w:rsidRPr="00C80BBF">
        <w:rPr>
          <w:color w:val="000000" w:themeColor="text1"/>
        </w:rPr>
        <w:t xml:space="preserve"> </w:t>
      </w:r>
      <w:r w:rsidR="00BD582B" w:rsidRPr="00C80BBF">
        <w:rPr>
          <w:color w:val="000000" w:themeColor="text1"/>
        </w:rPr>
        <w:t xml:space="preserve"> </w:t>
      </w:r>
      <w:r w:rsidR="00177FEF">
        <w:rPr>
          <w:color w:val="000000" w:themeColor="text1"/>
        </w:rPr>
        <w:t>lub wykształcenie średnie z</w:t>
      </w:r>
      <w:r w:rsidR="00AF0B8A">
        <w:rPr>
          <w:color w:val="000000" w:themeColor="text1"/>
        </w:rPr>
        <w:t xml:space="preserve"> 5</w:t>
      </w:r>
      <w:r w:rsidR="00BD582B" w:rsidRPr="00C80BBF">
        <w:rPr>
          <w:color w:val="000000" w:themeColor="text1"/>
        </w:rPr>
        <w:t xml:space="preserve"> letnim stażem pracy</w:t>
      </w:r>
      <w:r w:rsidR="00C80BBF" w:rsidRPr="00C80BBF">
        <w:rPr>
          <w:color w:val="000000" w:themeColor="text1"/>
        </w:rPr>
        <w:t>,</w:t>
      </w:r>
    </w:p>
    <w:p w14:paraId="7B735CB8" w14:textId="0BF0C412" w:rsidR="003C64F9" w:rsidRPr="00272AE6" w:rsidRDefault="00AE46E8" w:rsidP="00272AE6">
      <w:pPr>
        <w:numPr>
          <w:ilvl w:val="0"/>
          <w:numId w:val="8"/>
        </w:numPr>
        <w:spacing w:line="276" w:lineRule="auto"/>
        <w:ind w:left="1134" w:hanging="283"/>
        <w:jc w:val="both"/>
        <w:rPr>
          <w:color w:val="000000" w:themeColor="text1"/>
        </w:rPr>
      </w:pPr>
      <w:r w:rsidRPr="00C80BBF">
        <w:rPr>
          <w:color w:val="000000" w:themeColor="text1"/>
        </w:rPr>
        <w:t>nieposzlakowana opinia,</w:t>
      </w:r>
    </w:p>
    <w:p w14:paraId="380C847D" w14:textId="09C844B7" w:rsidR="003C64F9" w:rsidRPr="00C53F67" w:rsidRDefault="00314FFE" w:rsidP="00272AE6">
      <w:pPr>
        <w:numPr>
          <w:ilvl w:val="0"/>
          <w:numId w:val="8"/>
        </w:numPr>
        <w:spacing w:line="276" w:lineRule="auto"/>
        <w:ind w:left="1134" w:hanging="283"/>
        <w:jc w:val="both"/>
      </w:pPr>
      <w:r w:rsidRPr="002E7705">
        <w:t xml:space="preserve">znajomość </w:t>
      </w:r>
      <w:r w:rsidR="00473628" w:rsidRPr="002E7705">
        <w:t xml:space="preserve">przepisów ustawy </w:t>
      </w:r>
      <w:r w:rsidRPr="002E7705">
        <w:t xml:space="preserve">z dnia </w:t>
      </w:r>
      <w:r w:rsidR="0019515A" w:rsidRPr="002E7705">
        <w:t>8</w:t>
      </w:r>
      <w:r w:rsidRPr="002E7705">
        <w:t xml:space="preserve"> </w:t>
      </w:r>
      <w:r w:rsidR="0019515A" w:rsidRPr="002E7705">
        <w:t>marca</w:t>
      </w:r>
      <w:r w:rsidRPr="002E7705">
        <w:t xml:space="preserve"> </w:t>
      </w:r>
      <w:r w:rsidR="0019515A" w:rsidRPr="002E7705">
        <w:t>1990</w:t>
      </w:r>
      <w:r w:rsidRPr="002E7705">
        <w:t xml:space="preserve">r. o </w:t>
      </w:r>
      <w:r w:rsidR="0019515A" w:rsidRPr="002E7705">
        <w:t>samorządzie gminnym</w:t>
      </w:r>
      <w:r w:rsidRPr="002E7705">
        <w:t xml:space="preserve"> </w:t>
      </w:r>
      <w:r w:rsidR="0019515A" w:rsidRPr="002E7705">
        <w:br/>
      </w:r>
      <w:r w:rsidRPr="00C53F67">
        <w:t>(</w:t>
      </w:r>
      <w:proofErr w:type="spellStart"/>
      <w:r w:rsidR="00C53F67" w:rsidRPr="00C53F67">
        <w:rPr>
          <w:color w:val="333333"/>
          <w:shd w:val="clear" w:color="auto" w:fill="FFFFFF"/>
        </w:rPr>
        <w:t>t.j</w:t>
      </w:r>
      <w:proofErr w:type="spellEnd"/>
      <w:r w:rsidR="00C53F67" w:rsidRPr="00C53F67">
        <w:rPr>
          <w:color w:val="333333"/>
          <w:shd w:val="clear" w:color="auto" w:fill="FFFFFF"/>
        </w:rPr>
        <w:t>. Dz. U. z 2021 r. poz. 1372</w:t>
      </w:r>
      <w:r w:rsidR="00473628" w:rsidRPr="00C53F67">
        <w:t>)</w:t>
      </w:r>
      <w:r w:rsidR="003C64F9" w:rsidRPr="00C53F67">
        <w:t>;</w:t>
      </w:r>
    </w:p>
    <w:p w14:paraId="2EDBE7A7" w14:textId="092BD68E" w:rsidR="00272AE6" w:rsidRPr="002E7705" w:rsidRDefault="00AC00E5" w:rsidP="00C53F67">
      <w:pPr>
        <w:spacing w:line="276" w:lineRule="auto"/>
        <w:ind w:left="993" w:hanging="284"/>
        <w:jc w:val="both"/>
        <w:rPr>
          <w:shd w:val="clear" w:color="auto" w:fill="FFFFFF"/>
        </w:rPr>
      </w:pPr>
      <w:r w:rsidRPr="002E7705">
        <w:t xml:space="preserve">   9</w:t>
      </w:r>
      <w:r w:rsidR="00C80BBF" w:rsidRPr="002E7705">
        <w:t>)</w:t>
      </w:r>
      <w:r w:rsidR="0019515A" w:rsidRPr="002E7705">
        <w:t xml:space="preserve"> znajomość przepisów </w:t>
      </w:r>
      <w:r w:rsidR="00A222C8" w:rsidRPr="002E7705">
        <w:rPr>
          <w:shd w:val="clear" w:color="auto" w:fill="FFFFFF"/>
        </w:rPr>
        <w:t>u</w:t>
      </w:r>
      <w:r w:rsidR="003C64F9" w:rsidRPr="002E7705">
        <w:rPr>
          <w:shd w:val="clear" w:color="auto" w:fill="FFFFFF"/>
        </w:rPr>
        <w:t>staw</w:t>
      </w:r>
      <w:r w:rsidR="00A222C8" w:rsidRPr="002E7705">
        <w:rPr>
          <w:shd w:val="clear" w:color="auto" w:fill="FFFFFF"/>
        </w:rPr>
        <w:t>y</w:t>
      </w:r>
      <w:r w:rsidR="003C64F9" w:rsidRPr="002E7705">
        <w:rPr>
          <w:shd w:val="clear" w:color="auto" w:fill="FFFFFF"/>
        </w:rPr>
        <w:t xml:space="preserve"> z dnia 29 sierpnia 1997 r. - Ordynacja podatkowa </w:t>
      </w:r>
      <w:r w:rsidR="003C64F9" w:rsidRPr="002E7705">
        <w:rPr>
          <w:shd w:val="clear" w:color="auto" w:fill="FFFFFF"/>
        </w:rPr>
        <w:br/>
      </w:r>
      <w:r w:rsidRPr="002E7705">
        <w:rPr>
          <w:shd w:val="clear" w:color="auto" w:fill="FFFFFF"/>
        </w:rPr>
        <w:t xml:space="preserve">  </w:t>
      </w:r>
      <w:r w:rsidR="003C64F9" w:rsidRPr="002E7705">
        <w:rPr>
          <w:shd w:val="clear" w:color="auto" w:fill="FFFFFF"/>
        </w:rPr>
        <w:t>(</w:t>
      </w:r>
      <w:proofErr w:type="spellStart"/>
      <w:r w:rsidR="002E7705" w:rsidRPr="002E7705">
        <w:rPr>
          <w:color w:val="333333"/>
          <w:shd w:val="clear" w:color="auto" w:fill="FFFFFF"/>
        </w:rPr>
        <w:t>t.j</w:t>
      </w:r>
      <w:proofErr w:type="spellEnd"/>
      <w:r w:rsidR="002E7705" w:rsidRPr="002E7705">
        <w:rPr>
          <w:color w:val="333333"/>
          <w:shd w:val="clear" w:color="auto" w:fill="FFFFFF"/>
        </w:rPr>
        <w:t xml:space="preserve">. Dz. U. z 2021 r. poz. 1540 z </w:t>
      </w:r>
      <w:proofErr w:type="spellStart"/>
      <w:r w:rsidR="002E7705" w:rsidRPr="002E7705">
        <w:rPr>
          <w:color w:val="333333"/>
          <w:shd w:val="clear" w:color="auto" w:fill="FFFFFF"/>
        </w:rPr>
        <w:t>późn</w:t>
      </w:r>
      <w:proofErr w:type="spellEnd"/>
      <w:r w:rsidR="002E7705" w:rsidRPr="002E7705">
        <w:rPr>
          <w:color w:val="333333"/>
          <w:shd w:val="clear" w:color="auto" w:fill="FFFFFF"/>
        </w:rPr>
        <w:t>. zm.</w:t>
      </w:r>
      <w:r w:rsidR="003C64F9" w:rsidRPr="002E7705">
        <w:rPr>
          <w:shd w:val="clear" w:color="auto" w:fill="FFFFFF"/>
        </w:rPr>
        <w:t>);</w:t>
      </w:r>
    </w:p>
    <w:p w14:paraId="1CFA603C" w14:textId="10B46718" w:rsidR="00C80BBF" w:rsidRDefault="00272AE6" w:rsidP="00AC00E5">
      <w:pPr>
        <w:tabs>
          <w:tab w:val="left" w:pos="567"/>
        </w:tabs>
        <w:spacing w:line="276" w:lineRule="auto"/>
        <w:ind w:left="1134" w:hanging="851"/>
        <w:jc w:val="both"/>
        <w:rPr>
          <w:color w:val="333333"/>
          <w:shd w:val="clear" w:color="auto" w:fill="FFFFFF"/>
        </w:rPr>
      </w:pPr>
      <w:r w:rsidRPr="002E7705">
        <w:rPr>
          <w:b/>
        </w:rPr>
        <w:tab/>
      </w:r>
      <w:r w:rsidR="00AC00E5" w:rsidRPr="002E7705">
        <w:rPr>
          <w:b/>
        </w:rPr>
        <w:t xml:space="preserve">  </w:t>
      </w:r>
      <w:r w:rsidR="00774B9C">
        <w:rPr>
          <w:b/>
        </w:rPr>
        <w:t xml:space="preserve"> </w:t>
      </w:r>
      <w:r w:rsidRPr="002E7705">
        <w:rPr>
          <w:bCs/>
        </w:rPr>
        <w:t>1</w:t>
      </w:r>
      <w:r w:rsidR="00C53F67">
        <w:rPr>
          <w:bCs/>
        </w:rPr>
        <w:t>0</w:t>
      </w:r>
      <w:r w:rsidRPr="002E7705">
        <w:rPr>
          <w:bCs/>
        </w:rPr>
        <w:t xml:space="preserve">) </w:t>
      </w:r>
      <w:r w:rsidR="00774B9C">
        <w:rPr>
          <w:bCs/>
        </w:rPr>
        <w:t xml:space="preserve"> </w:t>
      </w:r>
      <w:r w:rsidR="00774B9C" w:rsidRPr="002E7705">
        <w:t xml:space="preserve">znajomość przepisów </w:t>
      </w:r>
      <w:r w:rsidR="00774B9C" w:rsidRPr="002E7705">
        <w:rPr>
          <w:shd w:val="clear" w:color="auto" w:fill="FFFFFF"/>
        </w:rPr>
        <w:t>ustawy</w:t>
      </w:r>
      <w:r w:rsidR="00774B9C">
        <w:rPr>
          <w:rFonts w:ascii="Open Sans" w:hAnsi="Open Sans" w:cs="Open Sans"/>
          <w:color w:val="333333"/>
          <w:sz w:val="18"/>
          <w:szCs w:val="18"/>
          <w:shd w:val="clear" w:color="auto" w:fill="FFFFFF"/>
        </w:rPr>
        <w:t xml:space="preserve"> </w:t>
      </w:r>
      <w:r w:rsidR="00774B9C" w:rsidRPr="00774B9C">
        <w:rPr>
          <w:color w:val="333333"/>
          <w:shd w:val="clear" w:color="auto" w:fill="FFFFFF"/>
        </w:rPr>
        <w:t>z dnia 12 stycznia 1991 r. o podatkach i opłatach lokalnych (</w:t>
      </w:r>
      <w:proofErr w:type="spellStart"/>
      <w:r w:rsidR="00774B9C" w:rsidRPr="00774B9C">
        <w:rPr>
          <w:color w:val="333333"/>
          <w:shd w:val="clear" w:color="auto" w:fill="FFFFFF"/>
        </w:rPr>
        <w:t>t.j</w:t>
      </w:r>
      <w:proofErr w:type="spellEnd"/>
      <w:r w:rsidR="00774B9C" w:rsidRPr="00774B9C">
        <w:rPr>
          <w:color w:val="333333"/>
          <w:shd w:val="clear" w:color="auto" w:fill="FFFFFF"/>
        </w:rPr>
        <w:t xml:space="preserve">. Dz. U. z 2019 r. poz. 1170 z </w:t>
      </w:r>
      <w:proofErr w:type="spellStart"/>
      <w:r w:rsidR="00774B9C" w:rsidRPr="00774B9C">
        <w:rPr>
          <w:color w:val="333333"/>
          <w:shd w:val="clear" w:color="auto" w:fill="FFFFFF"/>
        </w:rPr>
        <w:t>późn</w:t>
      </w:r>
      <w:proofErr w:type="spellEnd"/>
      <w:r w:rsidR="00774B9C" w:rsidRPr="00774B9C">
        <w:rPr>
          <w:color w:val="333333"/>
          <w:shd w:val="clear" w:color="auto" w:fill="FFFFFF"/>
        </w:rPr>
        <w:t>. zm.)</w:t>
      </w:r>
      <w:r w:rsidR="00774B9C">
        <w:rPr>
          <w:color w:val="333333"/>
          <w:shd w:val="clear" w:color="auto" w:fill="FFFFFF"/>
        </w:rPr>
        <w:t>;</w:t>
      </w:r>
    </w:p>
    <w:p w14:paraId="3C31D304" w14:textId="2976EC2E" w:rsidR="00774B9C" w:rsidRDefault="00774B9C" w:rsidP="00AC00E5">
      <w:pPr>
        <w:tabs>
          <w:tab w:val="left" w:pos="567"/>
        </w:tabs>
        <w:spacing w:line="276" w:lineRule="auto"/>
        <w:ind w:left="1134" w:hanging="851"/>
        <w:jc w:val="both"/>
        <w:rPr>
          <w:color w:val="333333"/>
          <w:shd w:val="clear" w:color="auto" w:fill="FFFFFF"/>
        </w:rPr>
      </w:pPr>
      <w:r>
        <w:rPr>
          <w:bCs/>
        </w:rPr>
        <w:tab/>
        <w:t xml:space="preserve">   11) </w:t>
      </w:r>
      <w:r w:rsidRPr="002E7705">
        <w:t xml:space="preserve">znajomość przepisów </w:t>
      </w:r>
      <w:r w:rsidRPr="002E7705">
        <w:rPr>
          <w:shd w:val="clear" w:color="auto" w:fill="FFFFFF"/>
        </w:rPr>
        <w:t>ustawy</w:t>
      </w:r>
      <w:r w:rsidRPr="00774B9C">
        <w:rPr>
          <w:color w:val="333333"/>
          <w:shd w:val="clear" w:color="auto" w:fill="FFFFFF"/>
        </w:rPr>
        <w:t xml:space="preserve"> z dnia 15 listopada 1984 r. o podatku rolnym </w:t>
      </w:r>
      <w:r>
        <w:rPr>
          <w:color w:val="333333"/>
          <w:shd w:val="clear" w:color="auto" w:fill="FFFFFF"/>
        </w:rPr>
        <w:br/>
      </w:r>
      <w:r w:rsidRPr="00774B9C">
        <w:rPr>
          <w:color w:val="333333"/>
          <w:shd w:val="clear" w:color="auto" w:fill="FFFFFF"/>
        </w:rPr>
        <w:t>(</w:t>
      </w:r>
      <w:proofErr w:type="spellStart"/>
      <w:r w:rsidRPr="00774B9C">
        <w:rPr>
          <w:color w:val="333333"/>
          <w:shd w:val="clear" w:color="auto" w:fill="FFFFFF"/>
        </w:rPr>
        <w:t>t.j</w:t>
      </w:r>
      <w:proofErr w:type="spellEnd"/>
      <w:r w:rsidRPr="00774B9C">
        <w:rPr>
          <w:color w:val="333333"/>
          <w:shd w:val="clear" w:color="auto" w:fill="FFFFFF"/>
        </w:rPr>
        <w:t>. Dz. U. z 2020 r. poz. 333)</w:t>
      </w:r>
      <w:r>
        <w:rPr>
          <w:color w:val="333333"/>
          <w:shd w:val="clear" w:color="auto" w:fill="FFFFFF"/>
        </w:rPr>
        <w:t>;</w:t>
      </w:r>
    </w:p>
    <w:p w14:paraId="068FA358" w14:textId="3D3E5E33" w:rsidR="00074337" w:rsidRDefault="00774B9C" w:rsidP="00774B9C">
      <w:pPr>
        <w:tabs>
          <w:tab w:val="left" w:pos="567"/>
        </w:tabs>
        <w:spacing w:line="276" w:lineRule="auto"/>
        <w:ind w:left="1134" w:hanging="851"/>
        <w:jc w:val="both"/>
        <w:rPr>
          <w:color w:val="FF0000"/>
          <w:shd w:val="clear" w:color="auto" w:fill="FFFFFF"/>
        </w:rPr>
      </w:pPr>
      <w:r>
        <w:rPr>
          <w:bCs/>
        </w:rPr>
        <w:t xml:space="preserve">       12) </w:t>
      </w:r>
      <w:r w:rsidRPr="002E7705">
        <w:t xml:space="preserve">znajomość przepisów </w:t>
      </w:r>
      <w:r w:rsidRPr="002E7705">
        <w:rPr>
          <w:shd w:val="clear" w:color="auto" w:fill="FFFFFF"/>
        </w:rPr>
        <w:t>ustawy</w:t>
      </w:r>
      <w:r w:rsidRPr="00774B9C">
        <w:rPr>
          <w:color w:val="333333"/>
          <w:shd w:val="clear" w:color="auto" w:fill="FFFFFF"/>
        </w:rPr>
        <w:t xml:space="preserve"> z dnia 30 października 2002 r. o podatku leśnym </w:t>
      </w:r>
      <w:r>
        <w:rPr>
          <w:color w:val="333333"/>
          <w:shd w:val="clear" w:color="auto" w:fill="FFFFFF"/>
        </w:rPr>
        <w:br/>
      </w:r>
      <w:r w:rsidRPr="00774B9C">
        <w:rPr>
          <w:color w:val="333333"/>
          <w:shd w:val="clear" w:color="auto" w:fill="FFFFFF"/>
        </w:rPr>
        <w:t>(</w:t>
      </w:r>
      <w:proofErr w:type="spellStart"/>
      <w:r w:rsidRPr="00774B9C">
        <w:rPr>
          <w:color w:val="333333"/>
          <w:shd w:val="clear" w:color="auto" w:fill="FFFFFF"/>
        </w:rPr>
        <w:t>t.j</w:t>
      </w:r>
      <w:proofErr w:type="spellEnd"/>
      <w:r w:rsidRPr="00774B9C">
        <w:rPr>
          <w:color w:val="333333"/>
          <w:shd w:val="clear" w:color="auto" w:fill="FFFFFF"/>
        </w:rPr>
        <w:t xml:space="preserve">. Dz. U. z 2019 r. poz. 888 z </w:t>
      </w:r>
      <w:proofErr w:type="spellStart"/>
      <w:r w:rsidRPr="00774B9C">
        <w:rPr>
          <w:color w:val="333333"/>
          <w:shd w:val="clear" w:color="auto" w:fill="FFFFFF"/>
        </w:rPr>
        <w:t>późn</w:t>
      </w:r>
      <w:proofErr w:type="spellEnd"/>
      <w:r w:rsidRPr="00774B9C">
        <w:rPr>
          <w:color w:val="333333"/>
          <w:shd w:val="clear" w:color="auto" w:fill="FFFFFF"/>
        </w:rPr>
        <w:t>. zm.)</w:t>
      </w:r>
      <w:r>
        <w:rPr>
          <w:color w:val="333333"/>
          <w:shd w:val="clear" w:color="auto" w:fill="FFFFFF"/>
        </w:rPr>
        <w:t>;</w:t>
      </w:r>
    </w:p>
    <w:p w14:paraId="62A52276" w14:textId="77777777" w:rsidR="00AC00E5" w:rsidRPr="00AC00E5" w:rsidRDefault="00AC00E5" w:rsidP="00AC00E5">
      <w:pPr>
        <w:tabs>
          <w:tab w:val="left" w:pos="567"/>
        </w:tabs>
        <w:spacing w:line="276" w:lineRule="auto"/>
        <w:ind w:left="1134" w:hanging="851"/>
        <w:jc w:val="both"/>
        <w:rPr>
          <w:color w:val="FF0000"/>
          <w:shd w:val="clear" w:color="auto" w:fill="FFFFFF"/>
        </w:rPr>
      </w:pPr>
    </w:p>
    <w:p w14:paraId="37C65309" w14:textId="68795908" w:rsidR="00021547" w:rsidRPr="00473628" w:rsidRDefault="00021547" w:rsidP="009356E4">
      <w:pPr>
        <w:numPr>
          <w:ilvl w:val="0"/>
          <w:numId w:val="2"/>
        </w:numPr>
        <w:spacing w:line="276" w:lineRule="auto"/>
        <w:jc w:val="both"/>
        <w:rPr>
          <w:b/>
          <w:color w:val="000000" w:themeColor="text1"/>
        </w:rPr>
      </w:pPr>
      <w:r w:rsidRPr="00473628">
        <w:rPr>
          <w:b/>
          <w:color w:val="000000" w:themeColor="text1"/>
        </w:rPr>
        <w:t>Wymagania dodatkowe:</w:t>
      </w:r>
    </w:p>
    <w:p w14:paraId="12597F1F" w14:textId="77777777" w:rsidR="00B17E09" w:rsidRPr="00473628" w:rsidRDefault="00B17E09" w:rsidP="009356E4">
      <w:pPr>
        <w:spacing w:line="276" w:lineRule="auto"/>
        <w:ind w:left="1065"/>
        <w:jc w:val="both"/>
        <w:rPr>
          <w:b/>
          <w:color w:val="000000" w:themeColor="text1"/>
        </w:rPr>
      </w:pPr>
    </w:p>
    <w:p w14:paraId="2CE0A28B" w14:textId="77777777" w:rsidR="00B17E09" w:rsidRPr="00473628" w:rsidRDefault="00B17E09" w:rsidP="009356E4">
      <w:pPr>
        <w:numPr>
          <w:ilvl w:val="0"/>
          <w:numId w:val="11"/>
        </w:numPr>
        <w:tabs>
          <w:tab w:val="left" w:pos="1134"/>
        </w:tabs>
        <w:spacing w:line="276" w:lineRule="auto"/>
        <w:jc w:val="both"/>
        <w:rPr>
          <w:color w:val="000000" w:themeColor="text1"/>
        </w:rPr>
      </w:pPr>
      <w:r w:rsidRPr="00473628">
        <w:rPr>
          <w:color w:val="000000" w:themeColor="text1"/>
        </w:rPr>
        <w:t>sprawna obsługa komputera, w tym pakietu MS OFFICE,</w:t>
      </w:r>
    </w:p>
    <w:p w14:paraId="40C88A95" w14:textId="226DD14A" w:rsidR="00B17E09" w:rsidRDefault="00B17E09" w:rsidP="009356E4">
      <w:pPr>
        <w:numPr>
          <w:ilvl w:val="0"/>
          <w:numId w:val="11"/>
        </w:numPr>
        <w:tabs>
          <w:tab w:val="left" w:pos="1134"/>
        </w:tabs>
        <w:spacing w:line="276" w:lineRule="auto"/>
        <w:jc w:val="both"/>
        <w:rPr>
          <w:color w:val="000000" w:themeColor="text1"/>
        </w:rPr>
      </w:pPr>
      <w:r w:rsidRPr="00473628">
        <w:rPr>
          <w:color w:val="000000" w:themeColor="text1"/>
        </w:rPr>
        <w:t>predyspozycje osobowościowe (dobra organizacja pracy, wysoka kultura osobista, dyspozycyjność, umiejętność nawiązywania kontaktów międzyludzkich, umiejętność negocjacji i mediacji, umiejętność interpretowania przepisów prawnych)</w:t>
      </w:r>
      <w:r w:rsidR="005C4AF8">
        <w:rPr>
          <w:color w:val="000000" w:themeColor="text1"/>
        </w:rPr>
        <w:t>,</w:t>
      </w:r>
    </w:p>
    <w:p w14:paraId="6A02D9C0" w14:textId="785533BD" w:rsidR="00A72565" w:rsidRDefault="00A72565" w:rsidP="009356E4">
      <w:pPr>
        <w:numPr>
          <w:ilvl w:val="0"/>
          <w:numId w:val="11"/>
        </w:numPr>
        <w:tabs>
          <w:tab w:val="left" w:pos="1134"/>
        </w:tabs>
        <w:spacing w:line="276" w:lineRule="auto"/>
        <w:jc w:val="both"/>
        <w:rPr>
          <w:color w:val="000000" w:themeColor="text1"/>
        </w:rPr>
      </w:pPr>
      <w:r>
        <w:rPr>
          <w:color w:val="000000" w:themeColor="text1"/>
        </w:rPr>
        <w:t xml:space="preserve">umiejętność pracy w zespole, </w:t>
      </w:r>
    </w:p>
    <w:p w14:paraId="7D7DA720" w14:textId="7AD7EFAC" w:rsidR="005C4AF8" w:rsidRDefault="005C4AF8" w:rsidP="005C4AF8">
      <w:pPr>
        <w:pStyle w:val="Akapitzlist"/>
        <w:numPr>
          <w:ilvl w:val="0"/>
          <w:numId w:val="11"/>
        </w:numPr>
        <w:tabs>
          <w:tab w:val="left" w:pos="1134"/>
        </w:tabs>
        <w:spacing w:line="276" w:lineRule="auto"/>
        <w:jc w:val="both"/>
        <w:rPr>
          <w:color w:val="000000" w:themeColor="text1"/>
        </w:rPr>
      </w:pPr>
      <w:r w:rsidRPr="00473628">
        <w:rPr>
          <w:color w:val="000000" w:themeColor="text1"/>
        </w:rPr>
        <w:t>prawo jazdy kat. B</w:t>
      </w:r>
      <w:r>
        <w:rPr>
          <w:color w:val="000000" w:themeColor="text1"/>
        </w:rPr>
        <w:t>.</w:t>
      </w:r>
    </w:p>
    <w:p w14:paraId="4912975D" w14:textId="77777777" w:rsidR="008A015C" w:rsidRPr="00473628" w:rsidRDefault="008A015C" w:rsidP="008A015C">
      <w:pPr>
        <w:pStyle w:val="Akapitzlist"/>
        <w:tabs>
          <w:tab w:val="left" w:pos="1134"/>
        </w:tabs>
        <w:spacing w:line="276" w:lineRule="auto"/>
        <w:ind w:left="360"/>
        <w:jc w:val="both"/>
        <w:rPr>
          <w:color w:val="000000" w:themeColor="text1"/>
        </w:rPr>
      </w:pPr>
    </w:p>
    <w:p w14:paraId="4D497193" w14:textId="62819BB6" w:rsidR="00021547" w:rsidRPr="00C80BBF" w:rsidRDefault="00021547" w:rsidP="00C80BBF">
      <w:pPr>
        <w:spacing w:line="276" w:lineRule="auto"/>
        <w:jc w:val="both"/>
        <w:rPr>
          <w:color w:val="000000" w:themeColor="text1"/>
        </w:rPr>
      </w:pPr>
    </w:p>
    <w:p w14:paraId="262B9BDC" w14:textId="5B244FA5" w:rsidR="00AE46E8" w:rsidRPr="00A8090C" w:rsidRDefault="00021547" w:rsidP="00A8090C">
      <w:pPr>
        <w:pStyle w:val="Akapitzlist"/>
        <w:numPr>
          <w:ilvl w:val="0"/>
          <w:numId w:val="1"/>
        </w:numPr>
        <w:spacing w:line="276" w:lineRule="auto"/>
        <w:jc w:val="both"/>
        <w:rPr>
          <w:color w:val="000000" w:themeColor="text1"/>
        </w:rPr>
      </w:pPr>
      <w:r w:rsidRPr="00A8090C">
        <w:rPr>
          <w:b/>
          <w:color w:val="000000" w:themeColor="text1"/>
        </w:rPr>
        <w:t>Zakres zadań wykonywanych na stanowisku:</w:t>
      </w:r>
    </w:p>
    <w:p w14:paraId="41C73B0B" w14:textId="77777777" w:rsidR="00B6022E" w:rsidRPr="00B6022E" w:rsidRDefault="00B6022E" w:rsidP="00B6022E">
      <w:pPr>
        <w:pStyle w:val="Akapitzlist"/>
        <w:spacing w:line="276" w:lineRule="auto"/>
        <w:ind w:left="1065"/>
        <w:jc w:val="both"/>
        <w:rPr>
          <w:color w:val="000000" w:themeColor="text1"/>
        </w:rPr>
      </w:pPr>
    </w:p>
    <w:p w14:paraId="7F0A12A4" w14:textId="77777777" w:rsidR="00A8090C" w:rsidRPr="00A072CA" w:rsidRDefault="00A8090C" w:rsidP="00774B9C">
      <w:pPr>
        <w:pStyle w:val="Akapitzlist"/>
        <w:numPr>
          <w:ilvl w:val="0"/>
          <w:numId w:val="20"/>
        </w:numPr>
        <w:spacing w:line="360" w:lineRule="auto"/>
        <w:contextualSpacing/>
        <w:jc w:val="both"/>
        <w:rPr>
          <w:color w:val="000000" w:themeColor="text1"/>
        </w:rPr>
      </w:pPr>
      <w:r>
        <w:rPr>
          <w:color w:val="000000" w:themeColor="text1"/>
        </w:rPr>
        <w:t xml:space="preserve">Wymiar zobowiązań podatkowych w zakresie podatku rolnego, leśnego, </w:t>
      </w:r>
      <w:r>
        <w:rPr>
          <w:color w:val="000000" w:themeColor="text1"/>
        </w:rPr>
        <w:br/>
        <w:t>od nieruchomości i od środków transportowych (osoby fizyczne i prawne)</w:t>
      </w:r>
      <w:r w:rsidRPr="00A072CA">
        <w:rPr>
          <w:color w:val="000000" w:themeColor="text1"/>
        </w:rPr>
        <w:t>;`</w:t>
      </w:r>
    </w:p>
    <w:p w14:paraId="407A0C8C" w14:textId="77777777" w:rsidR="00A8090C" w:rsidRPr="00980802" w:rsidRDefault="00A8090C" w:rsidP="00774B9C">
      <w:pPr>
        <w:spacing w:line="360" w:lineRule="auto"/>
        <w:jc w:val="both"/>
        <w:rPr>
          <w:color w:val="000000" w:themeColor="text1"/>
        </w:rPr>
      </w:pPr>
      <w:r w:rsidRPr="00980802">
        <w:rPr>
          <w:color w:val="000000" w:themeColor="text1"/>
        </w:rPr>
        <w:t>2)</w:t>
      </w:r>
      <w:r>
        <w:rPr>
          <w:color w:val="000000" w:themeColor="text1"/>
        </w:rPr>
        <w:t xml:space="preserve">  Prowadzenie kontroli podatkowej w zakresie w/w podatków;</w:t>
      </w:r>
    </w:p>
    <w:p w14:paraId="25403126" w14:textId="77777777" w:rsidR="00A8090C" w:rsidRPr="00980802" w:rsidRDefault="00A8090C" w:rsidP="00774B9C">
      <w:pPr>
        <w:spacing w:line="360" w:lineRule="auto"/>
        <w:jc w:val="both"/>
        <w:rPr>
          <w:color w:val="000000" w:themeColor="text1"/>
        </w:rPr>
      </w:pPr>
      <w:r w:rsidRPr="00980802">
        <w:rPr>
          <w:color w:val="000000" w:themeColor="text1"/>
        </w:rPr>
        <w:t>3)</w:t>
      </w:r>
      <w:r>
        <w:rPr>
          <w:color w:val="000000" w:themeColor="text1"/>
        </w:rPr>
        <w:t xml:space="preserve">  Prowadzenie czynności sprawdzających u podatników dot. prawidłowości i rzetelności danych wykazywanych w zeznaniach i informacjach;</w:t>
      </w:r>
    </w:p>
    <w:p w14:paraId="2AAA53ED" w14:textId="75314A19" w:rsidR="00A8090C" w:rsidRDefault="00A8090C" w:rsidP="00774B9C">
      <w:pPr>
        <w:spacing w:line="360" w:lineRule="auto"/>
        <w:jc w:val="both"/>
        <w:rPr>
          <w:color w:val="000000" w:themeColor="text1"/>
        </w:rPr>
      </w:pPr>
      <w:r w:rsidRPr="00980802">
        <w:rPr>
          <w:color w:val="000000" w:themeColor="text1"/>
        </w:rPr>
        <w:t>4)</w:t>
      </w:r>
      <w:r>
        <w:rPr>
          <w:color w:val="000000" w:themeColor="text1"/>
        </w:rPr>
        <w:t xml:space="preserve">  Kontrola i rozliczanie sołtysów – inkasentów zobowiązań pieniężnych, sporządzanie listy do wypłaty z tytułu inkasa zgodnie z obowiązującą Uchwał</w:t>
      </w:r>
      <w:r w:rsidR="00031F00">
        <w:rPr>
          <w:color w:val="000000" w:themeColor="text1"/>
        </w:rPr>
        <w:t>ą</w:t>
      </w:r>
      <w:r>
        <w:rPr>
          <w:color w:val="000000" w:themeColor="text1"/>
        </w:rPr>
        <w:t xml:space="preserve"> Rady Gminy;</w:t>
      </w:r>
    </w:p>
    <w:p w14:paraId="63626BC2" w14:textId="77777777" w:rsidR="00A8090C" w:rsidRDefault="00A8090C" w:rsidP="00774B9C">
      <w:pPr>
        <w:spacing w:line="360" w:lineRule="auto"/>
        <w:jc w:val="both"/>
        <w:rPr>
          <w:color w:val="000000" w:themeColor="text1"/>
        </w:rPr>
      </w:pPr>
      <w:r>
        <w:rPr>
          <w:color w:val="000000" w:themeColor="text1"/>
        </w:rPr>
        <w:t xml:space="preserve">5) Prowadzenie ewidencji podatników podatku rolnego, leśnego, od nieruchomości </w:t>
      </w:r>
      <w:r>
        <w:rPr>
          <w:color w:val="000000" w:themeColor="text1"/>
        </w:rPr>
        <w:br/>
        <w:t>i od środków transportowych zgodnie z obowiązującymi przepisami;</w:t>
      </w:r>
    </w:p>
    <w:p w14:paraId="51CCE850" w14:textId="77777777" w:rsidR="00A8090C" w:rsidRDefault="00A8090C" w:rsidP="00774B9C">
      <w:pPr>
        <w:spacing w:line="360" w:lineRule="auto"/>
        <w:jc w:val="both"/>
        <w:rPr>
          <w:color w:val="000000" w:themeColor="text1"/>
        </w:rPr>
      </w:pPr>
      <w:r>
        <w:rPr>
          <w:color w:val="000000" w:themeColor="text1"/>
        </w:rPr>
        <w:t xml:space="preserve">6) Wydawanie zaświadczeń o stanie majątkowym (o wielkości użytków rolnych) w oparciu </w:t>
      </w:r>
      <w:r>
        <w:rPr>
          <w:color w:val="000000" w:themeColor="text1"/>
        </w:rPr>
        <w:br/>
        <w:t>o akta podatkowe;</w:t>
      </w:r>
    </w:p>
    <w:p w14:paraId="3CF9220D" w14:textId="77777777" w:rsidR="00A8090C" w:rsidRDefault="00A8090C" w:rsidP="00774B9C">
      <w:pPr>
        <w:spacing w:line="360" w:lineRule="auto"/>
        <w:jc w:val="both"/>
        <w:rPr>
          <w:color w:val="000000" w:themeColor="text1"/>
        </w:rPr>
      </w:pPr>
      <w:r>
        <w:rPr>
          <w:color w:val="000000" w:themeColor="text1"/>
        </w:rPr>
        <w:t xml:space="preserve">7) Prowadzenie postępowania przygotowawczego w zakresie spraw karno-skarbowych </w:t>
      </w:r>
      <w:r>
        <w:rPr>
          <w:color w:val="000000" w:themeColor="text1"/>
        </w:rPr>
        <w:br/>
        <w:t>w stosunku do osób, które naruszyły przepisy o podatkach;</w:t>
      </w:r>
    </w:p>
    <w:p w14:paraId="3C9C1029" w14:textId="621A651D" w:rsidR="00A8090C" w:rsidRDefault="00A8090C" w:rsidP="00774B9C">
      <w:pPr>
        <w:spacing w:line="360" w:lineRule="auto"/>
        <w:jc w:val="both"/>
        <w:rPr>
          <w:color w:val="000000" w:themeColor="text1"/>
        </w:rPr>
      </w:pPr>
      <w:r>
        <w:rPr>
          <w:color w:val="000000" w:themeColor="text1"/>
        </w:rPr>
        <w:t>8) Sprawozdawczość miesięczna w systemie SHRIMP – Ministerstwo Finansów oraz systemie SRPP – Ministerstwo Rolnictwa i Rozwoju Wsi oraz sporządzanie innych sprawozdań w zakresie podatków, które ustawowo ciążą na samorządzie gminnym w zakresie prowadzone ewidencji ;</w:t>
      </w:r>
    </w:p>
    <w:p w14:paraId="4A24BAA7" w14:textId="77777777" w:rsidR="00A8090C" w:rsidRDefault="00A8090C" w:rsidP="00774B9C">
      <w:pPr>
        <w:spacing w:line="360" w:lineRule="auto"/>
        <w:jc w:val="both"/>
        <w:rPr>
          <w:color w:val="000000" w:themeColor="text1"/>
        </w:rPr>
      </w:pPr>
      <w:r>
        <w:rPr>
          <w:color w:val="000000" w:themeColor="text1"/>
        </w:rPr>
        <w:t>9) Sprawozdawczość budżetowa w zakresie podatków;</w:t>
      </w:r>
    </w:p>
    <w:p w14:paraId="7E1976A0" w14:textId="77777777" w:rsidR="00A8090C" w:rsidRDefault="00A8090C" w:rsidP="00774B9C">
      <w:pPr>
        <w:spacing w:line="360" w:lineRule="auto"/>
        <w:jc w:val="both"/>
        <w:rPr>
          <w:color w:val="000000" w:themeColor="text1"/>
        </w:rPr>
      </w:pPr>
      <w:r>
        <w:rPr>
          <w:color w:val="000000" w:themeColor="text1"/>
        </w:rPr>
        <w:t>10) Prowadzenie rejestru i ewidencji podatników (osoby prawne i fizyczne);</w:t>
      </w:r>
    </w:p>
    <w:p w14:paraId="31E8CFC9" w14:textId="77777777" w:rsidR="00A8090C" w:rsidRPr="00CA338A" w:rsidRDefault="00A8090C" w:rsidP="00774B9C">
      <w:pPr>
        <w:spacing w:line="360" w:lineRule="auto"/>
        <w:jc w:val="both"/>
        <w:rPr>
          <w:color w:val="000000" w:themeColor="text1"/>
        </w:rPr>
      </w:pPr>
      <w:r>
        <w:rPr>
          <w:color w:val="000000" w:themeColor="text1"/>
        </w:rPr>
        <w:t xml:space="preserve">11) Przygotowanie projektów aktów prawnych (zarządzenia, uchwały, decyzje) wynikające </w:t>
      </w:r>
      <w:r>
        <w:rPr>
          <w:color w:val="000000" w:themeColor="text1"/>
        </w:rPr>
        <w:br/>
        <w:t>z zajmowanego stanowiska;</w:t>
      </w:r>
    </w:p>
    <w:p w14:paraId="4B782F01" w14:textId="77777777" w:rsidR="00A8090C" w:rsidRPr="00A75338" w:rsidRDefault="00A8090C" w:rsidP="00774B9C">
      <w:pPr>
        <w:tabs>
          <w:tab w:val="left" w:pos="495"/>
          <w:tab w:val="left" w:pos="1050"/>
        </w:tabs>
        <w:suppressAutoHyphens/>
        <w:spacing w:line="360" w:lineRule="auto"/>
        <w:jc w:val="both"/>
        <w:rPr>
          <w:color w:val="000000" w:themeColor="text1"/>
        </w:rPr>
      </w:pPr>
      <w:r>
        <w:rPr>
          <w:color w:val="000000" w:themeColor="text1"/>
        </w:rPr>
        <w:t>12</w:t>
      </w:r>
      <w:r w:rsidRPr="00A75338">
        <w:rPr>
          <w:color w:val="000000" w:themeColor="text1"/>
        </w:rPr>
        <w:t>)</w:t>
      </w:r>
      <w:r>
        <w:rPr>
          <w:color w:val="000000" w:themeColor="text1"/>
        </w:rPr>
        <w:t>przygotowywanie oraz opracowywanie materiałów do projektu budżetu w zakresie dochodów z tytułu podatków lokalnych</w:t>
      </w:r>
      <w:r w:rsidRPr="00A75338">
        <w:rPr>
          <w:color w:val="000000" w:themeColor="text1"/>
        </w:rPr>
        <w:t>;</w:t>
      </w:r>
    </w:p>
    <w:p w14:paraId="5CB02329" w14:textId="77777777" w:rsidR="00A8090C" w:rsidRPr="00E47BEF" w:rsidRDefault="00A8090C" w:rsidP="00774B9C">
      <w:pPr>
        <w:tabs>
          <w:tab w:val="left" w:pos="495"/>
        </w:tabs>
        <w:suppressAutoHyphens/>
        <w:spacing w:line="360" w:lineRule="auto"/>
        <w:jc w:val="both"/>
        <w:rPr>
          <w:color w:val="000000" w:themeColor="text1"/>
        </w:rPr>
      </w:pPr>
      <w:r>
        <w:rPr>
          <w:color w:val="000000" w:themeColor="text1"/>
        </w:rPr>
        <w:t xml:space="preserve">13) przygotowywanie decyzji w sprawach dotyczących stosowania ulg podatkowych </w:t>
      </w:r>
      <w:r>
        <w:rPr>
          <w:color w:val="000000" w:themeColor="text1"/>
        </w:rPr>
        <w:br/>
        <w:t>tj. umorzenia, rozłożenia na raty lub odroczenia terminów płatności wyżej wymienionych podatków</w:t>
      </w:r>
      <w:r w:rsidRPr="00E47BEF">
        <w:rPr>
          <w:color w:val="000000" w:themeColor="text1"/>
        </w:rPr>
        <w:t>;</w:t>
      </w:r>
    </w:p>
    <w:p w14:paraId="6C41C804" w14:textId="77777777" w:rsidR="00A8090C" w:rsidRDefault="00A8090C" w:rsidP="00774B9C">
      <w:pPr>
        <w:tabs>
          <w:tab w:val="left" w:pos="495"/>
        </w:tabs>
        <w:suppressAutoHyphens/>
        <w:spacing w:line="360" w:lineRule="auto"/>
        <w:jc w:val="both"/>
      </w:pPr>
      <w:r>
        <w:rPr>
          <w:color w:val="000000" w:themeColor="text1"/>
        </w:rPr>
        <w:t>14) Wykonywanie innych zadań zleconych przez przełożonych</w:t>
      </w:r>
      <w:r>
        <w:t>;</w:t>
      </w:r>
    </w:p>
    <w:p w14:paraId="32A31F6A" w14:textId="77777777" w:rsidR="00A8090C" w:rsidRDefault="00A8090C" w:rsidP="00774B9C">
      <w:pPr>
        <w:tabs>
          <w:tab w:val="left" w:pos="495"/>
        </w:tabs>
        <w:suppressAutoHyphens/>
        <w:spacing w:line="360" w:lineRule="auto"/>
        <w:jc w:val="both"/>
      </w:pPr>
      <w:r>
        <w:t xml:space="preserve">15) Pomoc w organizacji mi obsługa festynów, wydarzeń i uroczystości gminnych; </w:t>
      </w:r>
    </w:p>
    <w:p w14:paraId="36F8F6F5" w14:textId="77777777" w:rsidR="00A8090C" w:rsidRDefault="00A8090C" w:rsidP="00774B9C">
      <w:pPr>
        <w:tabs>
          <w:tab w:val="left" w:pos="495"/>
        </w:tabs>
        <w:suppressAutoHyphens/>
        <w:spacing w:line="360" w:lineRule="auto"/>
        <w:jc w:val="both"/>
      </w:pPr>
      <w:r>
        <w:t>16) Udział w zebraniach wiejskich;</w:t>
      </w:r>
    </w:p>
    <w:p w14:paraId="42A8B218" w14:textId="57E54E61" w:rsidR="008A015C" w:rsidRDefault="00A8090C" w:rsidP="00774B9C">
      <w:pPr>
        <w:spacing w:line="360" w:lineRule="auto"/>
        <w:jc w:val="both"/>
        <w:rPr>
          <w:color w:val="000000" w:themeColor="text1"/>
        </w:rPr>
      </w:pPr>
      <w:r>
        <w:t>1</w:t>
      </w:r>
      <w:r w:rsidR="00774B9C">
        <w:t>7</w:t>
      </w:r>
      <w:r>
        <w:t xml:space="preserve">) </w:t>
      </w:r>
      <w:r w:rsidRPr="009D0D9A">
        <w:rPr>
          <w:b/>
        </w:rPr>
        <w:t>Zastępstwo na stan</w:t>
      </w:r>
      <w:r>
        <w:rPr>
          <w:b/>
        </w:rPr>
        <w:t>owisku – ds. rachuby płac</w:t>
      </w:r>
    </w:p>
    <w:p w14:paraId="49130C9E" w14:textId="77777777" w:rsidR="008A015C" w:rsidRPr="00473628" w:rsidRDefault="008A015C" w:rsidP="009356E4">
      <w:pPr>
        <w:spacing w:line="276" w:lineRule="auto"/>
        <w:ind w:left="1065"/>
        <w:jc w:val="both"/>
        <w:rPr>
          <w:color w:val="000000" w:themeColor="text1"/>
        </w:rPr>
      </w:pPr>
    </w:p>
    <w:p w14:paraId="604BF4AF" w14:textId="1049DEF0" w:rsidR="00021547" w:rsidRPr="00A8090C" w:rsidRDefault="00021547" w:rsidP="00A8090C">
      <w:pPr>
        <w:pStyle w:val="Akapitzlist"/>
        <w:numPr>
          <w:ilvl w:val="0"/>
          <w:numId w:val="1"/>
        </w:numPr>
        <w:spacing w:line="276" w:lineRule="auto"/>
        <w:jc w:val="both"/>
        <w:rPr>
          <w:b/>
          <w:color w:val="000000" w:themeColor="text1"/>
        </w:rPr>
      </w:pPr>
      <w:r w:rsidRPr="00A8090C">
        <w:rPr>
          <w:b/>
          <w:color w:val="000000" w:themeColor="text1"/>
        </w:rPr>
        <w:t>Warunki pracy na danym stanowisku:</w:t>
      </w:r>
    </w:p>
    <w:p w14:paraId="624F8484" w14:textId="38261ED5" w:rsidR="00003972" w:rsidRPr="00473628" w:rsidRDefault="00003972" w:rsidP="009356E4">
      <w:pPr>
        <w:pStyle w:val="Akapitzlist"/>
        <w:numPr>
          <w:ilvl w:val="0"/>
          <w:numId w:val="13"/>
        </w:numPr>
        <w:spacing w:line="276" w:lineRule="auto"/>
        <w:contextualSpacing/>
        <w:jc w:val="both"/>
        <w:rPr>
          <w:color w:val="000000" w:themeColor="text1"/>
        </w:rPr>
      </w:pPr>
      <w:r w:rsidRPr="00473628">
        <w:rPr>
          <w:color w:val="000000" w:themeColor="text1"/>
        </w:rPr>
        <w:t xml:space="preserve">budynek trzykondygnacyjny, usytuowanie stanowiska pracy na </w:t>
      </w:r>
      <w:r w:rsidR="00A8090C">
        <w:rPr>
          <w:color w:val="000000" w:themeColor="text1"/>
        </w:rPr>
        <w:t>pierwszym piętrze</w:t>
      </w:r>
      <w:r w:rsidRPr="00473628">
        <w:rPr>
          <w:color w:val="000000" w:themeColor="text1"/>
        </w:rPr>
        <w:t>,</w:t>
      </w:r>
    </w:p>
    <w:p w14:paraId="1F9B9A97" w14:textId="72768A19" w:rsidR="00003972" w:rsidRPr="00473628" w:rsidRDefault="00003972" w:rsidP="009356E4">
      <w:pPr>
        <w:pStyle w:val="Akapitzlist"/>
        <w:numPr>
          <w:ilvl w:val="0"/>
          <w:numId w:val="13"/>
        </w:numPr>
        <w:spacing w:line="276" w:lineRule="auto"/>
        <w:contextualSpacing/>
        <w:jc w:val="both"/>
        <w:rPr>
          <w:color w:val="000000" w:themeColor="text1"/>
        </w:rPr>
      </w:pPr>
      <w:r w:rsidRPr="00473628">
        <w:rPr>
          <w:color w:val="000000" w:themeColor="text1"/>
        </w:rPr>
        <w:t xml:space="preserve">praca na przedmiotowym stanowisku nie jest narażona na występowanie uciążliwych </w:t>
      </w:r>
      <w:r w:rsidR="00836293">
        <w:rPr>
          <w:color w:val="000000" w:themeColor="text1"/>
        </w:rPr>
        <w:br/>
      </w:r>
      <w:r w:rsidRPr="00473628">
        <w:rPr>
          <w:color w:val="000000" w:themeColor="text1"/>
        </w:rPr>
        <w:t>i szkodliwych warunków pracy,</w:t>
      </w:r>
    </w:p>
    <w:p w14:paraId="2F865624" w14:textId="2DB3B458" w:rsidR="00003972" w:rsidRPr="00473628" w:rsidRDefault="00003972" w:rsidP="009356E4">
      <w:pPr>
        <w:pStyle w:val="Akapitzlist"/>
        <w:numPr>
          <w:ilvl w:val="0"/>
          <w:numId w:val="13"/>
        </w:numPr>
        <w:spacing w:line="276" w:lineRule="auto"/>
        <w:contextualSpacing/>
        <w:jc w:val="both"/>
        <w:rPr>
          <w:color w:val="000000" w:themeColor="text1"/>
        </w:rPr>
      </w:pPr>
      <w:r w:rsidRPr="00473628">
        <w:rPr>
          <w:color w:val="000000" w:themeColor="text1"/>
        </w:rPr>
        <w:t xml:space="preserve">czas pracy: </w:t>
      </w:r>
      <w:r w:rsidR="00A8090C">
        <w:rPr>
          <w:b/>
          <w:bCs/>
          <w:color w:val="000000" w:themeColor="text1"/>
        </w:rPr>
        <w:t>pełny</w:t>
      </w:r>
      <w:r w:rsidRPr="005F316F">
        <w:rPr>
          <w:b/>
          <w:bCs/>
          <w:color w:val="000000" w:themeColor="text1"/>
        </w:rPr>
        <w:t xml:space="preserve"> etat</w:t>
      </w:r>
      <w:r w:rsidRPr="00473628">
        <w:rPr>
          <w:color w:val="000000" w:themeColor="text1"/>
        </w:rPr>
        <w:t xml:space="preserve"> – </w:t>
      </w:r>
      <w:r w:rsidRPr="005F316F">
        <w:rPr>
          <w:b/>
          <w:bCs/>
          <w:color w:val="000000" w:themeColor="text1"/>
        </w:rPr>
        <w:t xml:space="preserve">przeciętnie </w:t>
      </w:r>
      <w:r w:rsidR="00A8090C">
        <w:rPr>
          <w:b/>
          <w:bCs/>
          <w:color w:val="000000" w:themeColor="text1"/>
        </w:rPr>
        <w:t>40</w:t>
      </w:r>
      <w:r w:rsidRPr="005F316F">
        <w:rPr>
          <w:b/>
          <w:bCs/>
          <w:color w:val="000000" w:themeColor="text1"/>
        </w:rPr>
        <w:t xml:space="preserve"> godzin tygodniowo,</w:t>
      </w:r>
    </w:p>
    <w:p w14:paraId="4FA38143" w14:textId="77777777" w:rsidR="00003972" w:rsidRPr="00473628" w:rsidRDefault="00003972" w:rsidP="009356E4">
      <w:pPr>
        <w:pStyle w:val="Akapitzlist"/>
        <w:numPr>
          <w:ilvl w:val="0"/>
          <w:numId w:val="13"/>
        </w:numPr>
        <w:spacing w:line="276" w:lineRule="auto"/>
        <w:contextualSpacing/>
        <w:jc w:val="both"/>
        <w:rPr>
          <w:color w:val="000000" w:themeColor="text1"/>
        </w:rPr>
      </w:pPr>
      <w:r w:rsidRPr="00473628">
        <w:rPr>
          <w:color w:val="000000" w:themeColor="text1"/>
        </w:rPr>
        <w:t>wysiłek umysłowy,</w:t>
      </w:r>
    </w:p>
    <w:p w14:paraId="4EA2CD8B" w14:textId="77777777" w:rsidR="00003972" w:rsidRPr="00473628" w:rsidRDefault="00003972" w:rsidP="009356E4">
      <w:pPr>
        <w:pStyle w:val="Akapitzlist"/>
        <w:numPr>
          <w:ilvl w:val="0"/>
          <w:numId w:val="13"/>
        </w:numPr>
        <w:spacing w:line="276" w:lineRule="auto"/>
        <w:contextualSpacing/>
        <w:jc w:val="both"/>
        <w:rPr>
          <w:color w:val="000000" w:themeColor="text1"/>
        </w:rPr>
      </w:pPr>
      <w:r w:rsidRPr="00473628">
        <w:rPr>
          <w:color w:val="000000" w:themeColor="text1"/>
        </w:rPr>
        <w:t>praca przy komputerze powyżej 4h dziennie,</w:t>
      </w:r>
    </w:p>
    <w:p w14:paraId="17BD770D" w14:textId="7887E878" w:rsidR="00893A50" w:rsidRPr="00893A50" w:rsidRDefault="00AE46E8" w:rsidP="00893A50">
      <w:pPr>
        <w:numPr>
          <w:ilvl w:val="0"/>
          <w:numId w:val="13"/>
        </w:numPr>
        <w:shd w:val="clear" w:color="auto" w:fill="FFFFFF"/>
        <w:ind w:right="360"/>
        <w:textAlignment w:val="baseline"/>
        <w:rPr>
          <w:rFonts w:eastAsia="Times New Roman"/>
          <w:color w:val="000000" w:themeColor="text1"/>
        </w:rPr>
      </w:pPr>
      <w:r w:rsidRPr="00473628">
        <w:rPr>
          <w:rFonts w:eastAsia="Times New Roman"/>
          <w:color w:val="000000" w:themeColor="text1"/>
        </w:rPr>
        <w:t xml:space="preserve">praca </w:t>
      </w:r>
      <w:r w:rsidR="00893A50" w:rsidRPr="00893A50">
        <w:rPr>
          <w:rFonts w:eastAsia="Times New Roman"/>
          <w:color w:val="000000" w:themeColor="text1"/>
        </w:rPr>
        <w:t xml:space="preserve">wymagające </w:t>
      </w:r>
      <w:r w:rsidR="00074337">
        <w:rPr>
          <w:rFonts w:eastAsia="Times New Roman"/>
          <w:color w:val="000000" w:themeColor="text1"/>
        </w:rPr>
        <w:t>komunikatywności i umiejętności pracy z zespole</w:t>
      </w:r>
      <w:r w:rsidR="00893A50" w:rsidRPr="00893A50">
        <w:rPr>
          <w:rFonts w:eastAsia="Times New Roman"/>
          <w:color w:val="000000" w:themeColor="text1"/>
        </w:rPr>
        <w:t>.</w:t>
      </w:r>
    </w:p>
    <w:p w14:paraId="17ADA8D3" w14:textId="22E2E88F" w:rsidR="00021547" w:rsidRPr="00473628" w:rsidRDefault="00021547" w:rsidP="008A015C">
      <w:pPr>
        <w:spacing w:line="276" w:lineRule="auto"/>
        <w:jc w:val="both"/>
        <w:rPr>
          <w:color w:val="000000" w:themeColor="text1"/>
        </w:rPr>
      </w:pPr>
    </w:p>
    <w:p w14:paraId="30296E4F" w14:textId="474331D6" w:rsidR="00505467" w:rsidRPr="009E1B67" w:rsidRDefault="00021547" w:rsidP="00A8090C">
      <w:pPr>
        <w:pStyle w:val="Akapitzlist"/>
        <w:numPr>
          <w:ilvl w:val="0"/>
          <w:numId w:val="1"/>
        </w:numPr>
        <w:spacing w:line="276" w:lineRule="auto"/>
        <w:jc w:val="both"/>
        <w:rPr>
          <w:b/>
          <w:color w:val="000000" w:themeColor="text1"/>
        </w:rPr>
      </w:pPr>
      <w:r w:rsidRPr="00473628">
        <w:rPr>
          <w:b/>
          <w:color w:val="000000" w:themeColor="text1"/>
        </w:rPr>
        <w:t>Wskaźnik zatrudnienia osób niepełnosprawnych:</w:t>
      </w:r>
      <w:r w:rsidR="00177FEF">
        <w:rPr>
          <w:b/>
          <w:color w:val="000000" w:themeColor="text1"/>
        </w:rPr>
        <w:t xml:space="preserve"> </w:t>
      </w:r>
      <w:r w:rsidR="00C53F67">
        <w:rPr>
          <w:b/>
          <w:color w:val="000000" w:themeColor="text1"/>
        </w:rPr>
        <w:t>1,65</w:t>
      </w:r>
      <w:r w:rsidR="00177FEF">
        <w:rPr>
          <w:b/>
          <w:color w:val="000000" w:themeColor="text1"/>
        </w:rPr>
        <w:t>%</w:t>
      </w:r>
    </w:p>
    <w:p w14:paraId="330BD1E9" w14:textId="77777777" w:rsidR="00021547" w:rsidRPr="00473628" w:rsidRDefault="00021547" w:rsidP="009356E4">
      <w:pPr>
        <w:spacing w:line="276" w:lineRule="auto"/>
        <w:ind w:left="1080"/>
        <w:jc w:val="both"/>
        <w:rPr>
          <w:b/>
          <w:color w:val="000000" w:themeColor="text1"/>
        </w:rPr>
      </w:pPr>
    </w:p>
    <w:p w14:paraId="6780ACB0" w14:textId="77777777" w:rsidR="00021547" w:rsidRPr="00473628" w:rsidRDefault="00021547" w:rsidP="00A8090C">
      <w:pPr>
        <w:numPr>
          <w:ilvl w:val="0"/>
          <w:numId w:val="1"/>
        </w:numPr>
        <w:tabs>
          <w:tab w:val="left" w:pos="851"/>
        </w:tabs>
        <w:spacing w:line="276" w:lineRule="auto"/>
        <w:ind w:left="709" w:hanging="349"/>
        <w:jc w:val="both"/>
        <w:rPr>
          <w:b/>
          <w:color w:val="000000" w:themeColor="text1"/>
        </w:rPr>
      </w:pPr>
      <w:r w:rsidRPr="00473628">
        <w:rPr>
          <w:b/>
          <w:color w:val="000000" w:themeColor="text1"/>
        </w:rPr>
        <w:t>Wymagane dokumenty:</w:t>
      </w:r>
    </w:p>
    <w:p w14:paraId="38D03CE2" w14:textId="6005C221" w:rsidR="00D56C28" w:rsidRDefault="00D56C28" w:rsidP="00D56C28">
      <w:pPr>
        <w:pStyle w:val="Akapitzlist"/>
        <w:numPr>
          <w:ilvl w:val="0"/>
          <w:numId w:val="14"/>
        </w:numPr>
        <w:tabs>
          <w:tab w:val="left" w:pos="709"/>
        </w:tabs>
        <w:spacing w:line="276" w:lineRule="auto"/>
        <w:ind w:left="1134" w:hanging="283"/>
        <w:jc w:val="both"/>
        <w:rPr>
          <w:color w:val="000000" w:themeColor="text1"/>
        </w:rPr>
      </w:pPr>
      <w:r w:rsidRPr="00D56C28">
        <w:rPr>
          <w:color w:val="000000" w:themeColor="text1"/>
        </w:rPr>
        <w:t xml:space="preserve">CV zawierające  informacje, o których mowa w art. </w:t>
      </w:r>
      <w:r w:rsidR="00A070A4">
        <w:rPr>
          <w:rFonts w:ascii="Open Sans" w:hAnsi="Open Sans" w:cs="Open Sans"/>
          <w:b/>
          <w:bCs/>
          <w:color w:val="333333"/>
          <w:shd w:val="clear" w:color="auto" w:fill="FFFFFF"/>
        </w:rPr>
        <w:t> </w:t>
      </w:r>
      <w:r w:rsidR="00A070A4" w:rsidRPr="00A070A4">
        <w:rPr>
          <w:color w:val="333333"/>
          <w:shd w:val="clear" w:color="auto" w:fill="FFFFFF"/>
        </w:rPr>
        <w:t>22</w:t>
      </w:r>
      <w:r w:rsidR="00A070A4" w:rsidRPr="00A070A4">
        <w:rPr>
          <w:b/>
          <w:bCs/>
          <w:color w:val="333333"/>
          <w:sz w:val="19"/>
          <w:szCs w:val="19"/>
          <w:shd w:val="clear" w:color="auto" w:fill="FFFFFF"/>
          <w:vertAlign w:val="superscript"/>
        </w:rPr>
        <w:t>1</w:t>
      </w:r>
      <w:r w:rsidRPr="00A070A4">
        <w:rPr>
          <w:color w:val="000000" w:themeColor="text1"/>
        </w:rPr>
        <w:t xml:space="preserve"> </w:t>
      </w:r>
      <w:r w:rsidRPr="00D56C28">
        <w:rPr>
          <w:color w:val="000000" w:themeColor="text1"/>
        </w:rPr>
        <w:t>§ 1 ustawy z dnia 26 czerwca 1974 r. Kodeks pracy (</w:t>
      </w:r>
      <w:proofErr w:type="spellStart"/>
      <w:r w:rsidRPr="00D56C28">
        <w:rPr>
          <w:color w:val="000000" w:themeColor="text1"/>
        </w:rPr>
        <w:t>t.j</w:t>
      </w:r>
      <w:proofErr w:type="spellEnd"/>
      <w:r w:rsidRPr="00D56C28">
        <w:rPr>
          <w:color w:val="000000" w:themeColor="text1"/>
        </w:rPr>
        <w:t>. Dz.U. z 2020 r., poz. 1320 ze zm.), tj. imię (imiona)  i nazwisko, data urodzenia, dane służące do kontaktowania się z kandydatem (np. numer  telefonu, adres do korespondencji), wykształcenie, kwalifikacje zawodowe oraz przebieg dotychczasowego zatrudnienia</w:t>
      </w:r>
    </w:p>
    <w:p w14:paraId="05BFAA7F" w14:textId="006F1924" w:rsidR="00D56C28" w:rsidRDefault="00D56C28" w:rsidP="00D56C28">
      <w:pPr>
        <w:pStyle w:val="Akapitzlist"/>
        <w:numPr>
          <w:ilvl w:val="0"/>
          <w:numId w:val="14"/>
        </w:numPr>
        <w:tabs>
          <w:tab w:val="left" w:pos="709"/>
        </w:tabs>
        <w:spacing w:line="276" w:lineRule="auto"/>
        <w:ind w:left="1134" w:hanging="283"/>
        <w:jc w:val="both"/>
        <w:rPr>
          <w:color w:val="000000" w:themeColor="text1"/>
        </w:rPr>
      </w:pPr>
      <w:r>
        <w:rPr>
          <w:color w:val="000000" w:themeColor="text1"/>
        </w:rPr>
        <w:t xml:space="preserve">List </w:t>
      </w:r>
      <w:r w:rsidR="00B45A11">
        <w:rPr>
          <w:color w:val="000000" w:themeColor="text1"/>
        </w:rPr>
        <w:t>motywacyjny</w:t>
      </w:r>
    </w:p>
    <w:p w14:paraId="28C7BD07" w14:textId="583ADE05" w:rsidR="00003972" w:rsidRPr="00D56C28" w:rsidRDefault="00D56C28" w:rsidP="00D56C28">
      <w:pPr>
        <w:pStyle w:val="Akapitzlist"/>
        <w:numPr>
          <w:ilvl w:val="0"/>
          <w:numId w:val="14"/>
        </w:numPr>
        <w:tabs>
          <w:tab w:val="left" w:pos="709"/>
        </w:tabs>
        <w:spacing w:line="276" w:lineRule="auto"/>
        <w:ind w:left="1134" w:hanging="283"/>
        <w:jc w:val="both"/>
        <w:rPr>
          <w:color w:val="000000" w:themeColor="text1"/>
        </w:rPr>
      </w:pPr>
      <w:r w:rsidRPr="00957CD0">
        <w:t>oświadczenie</w:t>
      </w:r>
      <w:r w:rsidRPr="00D56C28">
        <w:rPr>
          <w:color w:val="70AD47" w:themeColor="accent6"/>
        </w:rPr>
        <w:t xml:space="preserve"> </w:t>
      </w:r>
      <w:r w:rsidR="00003972" w:rsidRPr="00D56C28">
        <w:rPr>
          <w:color w:val="000000" w:themeColor="text1"/>
        </w:rPr>
        <w:t>osoby ubiegającej się o zatrudnienie</w:t>
      </w:r>
      <w:r w:rsidR="00C53F67">
        <w:rPr>
          <w:color w:val="000000" w:themeColor="text1"/>
        </w:rPr>
        <w:t xml:space="preserve"> (załącznik)</w:t>
      </w:r>
      <w:r w:rsidR="00003972" w:rsidRPr="00D56C28">
        <w:rPr>
          <w:color w:val="000000" w:themeColor="text1"/>
        </w:rPr>
        <w:t>,</w:t>
      </w:r>
    </w:p>
    <w:p w14:paraId="11AB7C47" w14:textId="77777777" w:rsidR="00003972" w:rsidRPr="00473628" w:rsidRDefault="00003972" w:rsidP="009356E4">
      <w:pPr>
        <w:pStyle w:val="Akapitzlist"/>
        <w:numPr>
          <w:ilvl w:val="0"/>
          <w:numId w:val="14"/>
        </w:numPr>
        <w:tabs>
          <w:tab w:val="left" w:pos="709"/>
        </w:tabs>
        <w:spacing w:line="276" w:lineRule="auto"/>
        <w:ind w:left="1134" w:hanging="283"/>
        <w:jc w:val="both"/>
        <w:rPr>
          <w:color w:val="000000" w:themeColor="text1"/>
        </w:rPr>
      </w:pPr>
      <w:r w:rsidRPr="00473628">
        <w:rPr>
          <w:color w:val="000000" w:themeColor="text1"/>
        </w:rPr>
        <w:t>oświadczenie kandydata o posiadanym obywatelstwie,</w:t>
      </w:r>
    </w:p>
    <w:p w14:paraId="7ACB7540" w14:textId="2793CC6A" w:rsidR="00003972" w:rsidRPr="00473628" w:rsidRDefault="00003972" w:rsidP="009356E4">
      <w:pPr>
        <w:pStyle w:val="Akapitzlist"/>
        <w:numPr>
          <w:ilvl w:val="0"/>
          <w:numId w:val="14"/>
        </w:numPr>
        <w:tabs>
          <w:tab w:val="left" w:pos="709"/>
        </w:tabs>
        <w:spacing w:line="276" w:lineRule="auto"/>
        <w:ind w:left="1134" w:hanging="283"/>
        <w:jc w:val="both"/>
        <w:rPr>
          <w:color w:val="000000" w:themeColor="text1"/>
        </w:rPr>
      </w:pPr>
      <w:r w:rsidRPr="00473628">
        <w:rPr>
          <w:color w:val="000000" w:themeColor="text1"/>
        </w:rPr>
        <w:t xml:space="preserve">oświadczenie kandydata o posiadaniu pełnej zdolności do czynności prawnych oraz </w:t>
      </w:r>
      <w:r w:rsidR="005F316F">
        <w:rPr>
          <w:color w:val="000000" w:themeColor="text1"/>
        </w:rPr>
        <w:br/>
      </w:r>
      <w:r w:rsidRPr="00473628">
        <w:rPr>
          <w:color w:val="000000" w:themeColor="text1"/>
        </w:rPr>
        <w:t>o korzystaniu z pełni praw publicznych,</w:t>
      </w:r>
    </w:p>
    <w:p w14:paraId="6A5E00B3" w14:textId="77777777" w:rsidR="00003972" w:rsidRPr="00473628" w:rsidRDefault="00003972" w:rsidP="009356E4">
      <w:pPr>
        <w:pStyle w:val="Akapitzlist"/>
        <w:numPr>
          <w:ilvl w:val="0"/>
          <w:numId w:val="14"/>
        </w:numPr>
        <w:tabs>
          <w:tab w:val="left" w:pos="709"/>
        </w:tabs>
        <w:spacing w:line="276" w:lineRule="auto"/>
        <w:ind w:left="1134" w:hanging="283"/>
        <w:jc w:val="both"/>
        <w:rPr>
          <w:color w:val="000000" w:themeColor="text1"/>
        </w:rPr>
      </w:pPr>
      <w:r w:rsidRPr="00473628">
        <w:rPr>
          <w:color w:val="000000" w:themeColor="text1"/>
        </w:rPr>
        <w:t>oświadczenie kandydata o braku skazania prawomocnym wyrokiem sądu za umyślne przestępstwo ścigane z oskarżenia publicznego lub umyślne przestępstwo skarbowe,</w:t>
      </w:r>
    </w:p>
    <w:p w14:paraId="334DB4F6" w14:textId="77777777" w:rsidR="00003972" w:rsidRPr="00473628" w:rsidRDefault="00003972" w:rsidP="009356E4">
      <w:pPr>
        <w:pStyle w:val="Akapitzlist"/>
        <w:numPr>
          <w:ilvl w:val="0"/>
          <w:numId w:val="14"/>
        </w:numPr>
        <w:tabs>
          <w:tab w:val="left" w:pos="709"/>
        </w:tabs>
        <w:spacing w:line="276" w:lineRule="auto"/>
        <w:ind w:left="1134" w:hanging="283"/>
        <w:jc w:val="both"/>
        <w:rPr>
          <w:color w:val="000000" w:themeColor="text1"/>
        </w:rPr>
      </w:pPr>
      <w:r w:rsidRPr="00473628">
        <w:rPr>
          <w:color w:val="000000" w:themeColor="text1"/>
        </w:rPr>
        <w:t>oświadczenie kandydata o braku przeciwwskazań zdrowotnych do wykonywania pracy na stanowisku określonym w ogłoszeniu o naborze na  wolne stanowisko urzędnicze,</w:t>
      </w:r>
    </w:p>
    <w:p w14:paraId="4724045A" w14:textId="77777777" w:rsidR="00003972" w:rsidRPr="00473628" w:rsidRDefault="00003972" w:rsidP="009356E4">
      <w:pPr>
        <w:pStyle w:val="Akapitzlist"/>
        <w:numPr>
          <w:ilvl w:val="0"/>
          <w:numId w:val="14"/>
        </w:numPr>
        <w:tabs>
          <w:tab w:val="left" w:pos="709"/>
        </w:tabs>
        <w:spacing w:line="276" w:lineRule="auto"/>
        <w:ind w:left="1134" w:hanging="283"/>
        <w:jc w:val="both"/>
        <w:rPr>
          <w:color w:val="000000" w:themeColor="text1"/>
        </w:rPr>
      </w:pPr>
      <w:r w:rsidRPr="00473628">
        <w:rPr>
          <w:color w:val="000000" w:themeColor="text1"/>
        </w:rPr>
        <w:t>kserokopie dokumentów potwierdzających wykształcenie i kwalifikacje zawodowe,</w:t>
      </w:r>
    </w:p>
    <w:p w14:paraId="4BC7D95F" w14:textId="77777777" w:rsidR="00003972" w:rsidRPr="00473628" w:rsidRDefault="00003972" w:rsidP="009356E4">
      <w:pPr>
        <w:pStyle w:val="Akapitzlist"/>
        <w:numPr>
          <w:ilvl w:val="0"/>
          <w:numId w:val="14"/>
        </w:numPr>
        <w:tabs>
          <w:tab w:val="left" w:pos="709"/>
        </w:tabs>
        <w:spacing w:line="276" w:lineRule="auto"/>
        <w:ind w:left="1134" w:hanging="283"/>
        <w:jc w:val="both"/>
        <w:rPr>
          <w:color w:val="000000" w:themeColor="text1"/>
        </w:rPr>
      </w:pPr>
      <w:r w:rsidRPr="00473628">
        <w:rPr>
          <w:color w:val="000000" w:themeColor="text1"/>
        </w:rPr>
        <w:t>kserokopie świadectw pracy z poprzednich miejsc pracy lub innych dokumentów potwierdzających okresy zatrudnienia,</w:t>
      </w:r>
    </w:p>
    <w:p w14:paraId="4CEAE1D6" w14:textId="0CAAE78D" w:rsidR="00003972" w:rsidRDefault="00003972" w:rsidP="009356E4">
      <w:pPr>
        <w:pStyle w:val="Akapitzlist"/>
        <w:numPr>
          <w:ilvl w:val="0"/>
          <w:numId w:val="14"/>
        </w:numPr>
        <w:tabs>
          <w:tab w:val="left" w:pos="709"/>
        </w:tabs>
        <w:spacing w:line="276" w:lineRule="auto"/>
        <w:ind w:left="1134" w:hanging="425"/>
        <w:jc w:val="both"/>
        <w:rPr>
          <w:color w:val="000000" w:themeColor="text1"/>
        </w:rPr>
      </w:pPr>
      <w:r w:rsidRPr="00473628">
        <w:rPr>
          <w:color w:val="000000" w:themeColor="text1"/>
        </w:rPr>
        <w:t>kserokopia dokumentu potwierdzającego niepełnosprawność, jeśli kandydat zamierza skorzystać z uprawnienia, o którym mowa w ustawie</w:t>
      </w:r>
      <w:r w:rsidR="00AF0B8A">
        <w:rPr>
          <w:color w:val="000000" w:themeColor="text1"/>
        </w:rPr>
        <w:t xml:space="preserve"> z dnia 27 sierpnia 1997r. </w:t>
      </w:r>
      <w:r w:rsidR="00957CD0">
        <w:rPr>
          <w:color w:val="000000" w:themeColor="text1"/>
        </w:rPr>
        <w:br/>
      </w:r>
      <w:r w:rsidR="00AF0B8A" w:rsidRPr="00AF0B8A">
        <w:rPr>
          <w:color w:val="000000"/>
          <w:shd w:val="clear" w:color="auto" w:fill="FFFFFF"/>
        </w:rPr>
        <w:t>o rehabilitacji zawodowej i społecznej oraz zatrudnianiu osób niepełnosprawnych</w:t>
      </w:r>
      <w:r w:rsidRPr="00473628">
        <w:rPr>
          <w:color w:val="000000" w:themeColor="text1"/>
        </w:rPr>
        <w:t>,</w:t>
      </w:r>
    </w:p>
    <w:p w14:paraId="042B7D09" w14:textId="77777777" w:rsidR="00003972" w:rsidRPr="00473628" w:rsidRDefault="00003972" w:rsidP="0006074A">
      <w:pPr>
        <w:tabs>
          <w:tab w:val="left" w:pos="851"/>
          <w:tab w:val="left" w:pos="993"/>
        </w:tabs>
        <w:spacing w:line="276" w:lineRule="auto"/>
        <w:jc w:val="both"/>
        <w:rPr>
          <w:color w:val="000000" w:themeColor="text1"/>
        </w:rPr>
      </w:pPr>
    </w:p>
    <w:p w14:paraId="368E9ACA" w14:textId="734CDDF4" w:rsidR="00021547" w:rsidRPr="00473628" w:rsidRDefault="00021547" w:rsidP="00B6022E">
      <w:pPr>
        <w:tabs>
          <w:tab w:val="left" w:pos="851"/>
          <w:tab w:val="left" w:pos="993"/>
        </w:tabs>
        <w:spacing w:line="276" w:lineRule="auto"/>
        <w:ind w:left="567" w:hanging="425"/>
        <w:jc w:val="both"/>
        <w:rPr>
          <w:color w:val="000000" w:themeColor="text1"/>
        </w:rPr>
      </w:pPr>
      <w:r w:rsidRPr="00473628">
        <w:rPr>
          <w:color w:val="000000" w:themeColor="text1"/>
        </w:rPr>
        <w:t xml:space="preserve">       Oświadczenia</w:t>
      </w:r>
      <w:r w:rsidR="00392284">
        <w:rPr>
          <w:color w:val="000000" w:themeColor="text1"/>
        </w:rPr>
        <w:t xml:space="preserve"> </w:t>
      </w:r>
      <w:r w:rsidRPr="00473628">
        <w:rPr>
          <w:color w:val="000000" w:themeColor="text1"/>
        </w:rPr>
        <w:t>powinny być własnoręcznie podpisane przez</w:t>
      </w:r>
      <w:r w:rsidR="00113F10">
        <w:rPr>
          <w:color w:val="000000" w:themeColor="text1"/>
        </w:rPr>
        <w:t xml:space="preserve"> </w:t>
      </w:r>
      <w:r w:rsidRPr="00473628">
        <w:rPr>
          <w:color w:val="000000" w:themeColor="text1"/>
        </w:rPr>
        <w:t>kandydata.</w:t>
      </w:r>
    </w:p>
    <w:p w14:paraId="17D51379" w14:textId="63768F1F" w:rsidR="00021547" w:rsidRPr="00473628" w:rsidRDefault="00021547" w:rsidP="00B6022E">
      <w:pPr>
        <w:tabs>
          <w:tab w:val="left" w:pos="426"/>
          <w:tab w:val="left" w:pos="851"/>
        </w:tabs>
        <w:spacing w:line="276" w:lineRule="auto"/>
        <w:ind w:left="567" w:hanging="425"/>
        <w:jc w:val="both"/>
        <w:rPr>
          <w:color w:val="000000" w:themeColor="text1"/>
        </w:rPr>
      </w:pPr>
      <w:r w:rsidRPr="00473628">
        <w:rPr>
          <w:color w:val="000000" w:themeColor="text1"/>
        </w:rPr>
        <w:t xml:space="preserve">       Kserokopie dokumentów kandydat poświadcza za zgodność z oryginałem opatrując je własnoręcznym podpisem</w:t>
      </w:r>
      <w:r w:rsidR="00F54E91" w:rsidRPr="00473628">
        <w:rPr>
          <w:color w:val="000000" w:themeColor="text1"/>
        </w:rPr>
        <w:t xml:space="preserve"> </w:t>
      </w:r>
      <w:r w:rsidRPr="00473628">
        <w:rPr>
          <w:color w:val="000000" w:themeColor="text1"/>
        </w:rPr>
        <w:t>i datą.</w:t>
      </w:r>
    </w:p>
    <w:p w14:paraId="5EAF0A69" w14:textId="77777777" w:rsidR="00F54E91" w:rsidRPr="00473628" w:rsidRDefault="00F54E91" w:rsidP="0006074A">
      <w:pPr>
        <w:tabs>
          <w:tab w:val="left" w:pos="426"/>
          <w:tab w:val="left" w:pos="851"/>
        </w:tabs>
        <w:spacing w:line="276" w:lineRule="auto"/>
        <w:jc w:val="both"/>
        <w:rPr>
          <w:color w:val="000000" w:themeColor="text1"/>
        </w:rPr>
      </w:pPr>
    </w:p>
    <w:p w14:paraId="3C9D9059" w14:textId="77777777" w:rsidR="00021547" w:rsidRPr="00473628" w:rsidRDefault="00021547" w:rsidP="00A8090C">
      <w:pPr>
        <w:numPr>
          <w:ilvl w:val="0"/>
          <w:numId w:val="1"/>
        </w:numPr>
        <w:tabs>
          <w:tab w:val="left" w:pos="426"/>
          <w:tab w:val="left" w:pos="851"/>
        </w:tabs>
        <w:spacing w:line="276" w:lineRule="auto"/>
        <w:jc w:val="both"/>
        <w:rPr>
          <w:b/>
          <w:color w:val="000000" w:themeColor="text1"/>
        </w:rPr>
      </w:pPr>
      <w:r w:rsidRPr="00473628">
        <w:rPr>
          <w:b/>
          <w:color w:val="000000" w:themeColor="text1"/>
        </w:rPr>
        <w:t>Sposób, termin i miejsce składania dokumentów:</w:t>
      </w:r>
    </w:p>
    <w:p w14:paraId="03B77FCD" w14:textId="77777777" w:rsidR="00021547" w:rsidRPr="00473628" w:rsidRDefault="00021547" w:rsidP="009356E4">
      <w:pPr>
        <w:tabs>
          <w:tab w:val="left" w:pos="426"/>
          <w:tab w:val="left" w:pos="851"/>
        </w:tabs>
        <w:spacing w:line="276" w:lineRule="auto"/>
        <w:ind w:left="360"/>
        <w:jc w:val="both"/>
        <w:rPr>
          <w:color w:val="000000" w:themeColor="text1"/>
        </w:rPr>
      </w:pPr>
      <w:r w:rsidRPr="00473628">
        <w:rPr>
          <w:color w:val="000000" w:themeColor="text1"/>
        </w:rPr>
        <w:t xml:space="preserve">Wymagane dokumenty aplikacyjne należy składać w zamkniętych kopertach z podaniem imienia i nazwiska oraz adresu zamieszkania i </w:t>
      </w:r>
      <w:r w:rsidRPr="00144A83">
        <w:rPr>
          <w:bCs/>
          <w:color w:val="000000" w:themeColor="text1"/>
        </w:rPr>
        <w:t>numeru telefonu kontaktowego</w:t>
      </w:r>
      <w:r w:rsidRPr="00473628">
        <w:rPr>
          <w:color w:val="000000" w:themeColor="text1"/>
        </w:rPr>
        <w:t xml:space="preserve"> z dopiskiem:</w:t>
      </w:r>
    </w:p>
    <w:p w14:paraId="04DF82F3" w14:textId="77777777" w:rsidR="008A015C" w:rsidRDefault="008A015C" w:rsidP="000413B2">
      <w:pPr>
        <w:tabs>
          <w:tab w:val="left" w:pos="426"/>
          <w:tab w:val="left" w:pos="851"/>
        </w:tabs>
        <w:spacing w:line="276" w:lineRule="auto"/>
        <w:jc w:val="both"/>
        <w:rPr>
          <w:b/>
          <w:color w:val="000000" w:themeColor="text1"/>
        </w:rPr>
      </w:pPr>
    </w:p>
    <w:p w14:paraId="181171C7" w14:textId="2388ADE3" w:rsidR="00021547" w:rsidRPr="00473628" w:rsidRDefault="00021547" w:rsidP="00B6022E">
      <w:pPr>
        <w:tabs>
          <w:tab w:val="left" w:pos="426"/>
          <w:tab w:val="left" w:pos="851"/>
        </w:tabs>
        <w:spacing w:line="276" w:lineRule="auto"/>
        <w:ind w:left="360"/>
        <w:jc w:val="both"/>
        <w:rPr>
          <w:b/>
          <w:color w:val="000000" w:themeColor="text1"/>
        </w:rPr>
      </w:pPr>
      <w:r w:rsidRPr="00473628">
        <w:rPr>
          <w:b/>
          <w:color w:val="000000" w:themeColor="text1"/>
        </w:rPr>
        <w:t>„</w:t>
      </w:r>
      <w:r w:rsidR="00836293">
        <w:rPr>
          <w:b/>
          <w:color w:val="000000" w:themeColor="text1"/>
        </w:rPr>
        <w:t xml:space="preserve">Oferta pracy </w:t>
      </w:r>
      <w:r w:rsidR="00836293" w:rsidRPr="00A8090C">
        <w:rPr>
          <w:b/>
          <w:bCs/>
        </w:rPr>
        <w:t>na czas określony w celu zastępstwa</w:t>
      </w:r>
      <w:r w:rsidR="00836293">
        <w:rPr>
          <w:b/>
          <w:bCs/>
        </w:rPr>
        <w:t xml:space="preserve"> na stanowisku ds. podatków</w:t>
      </w:r>
      <w:r w:rsidR="00B6022E">
        <w:rPr>
          <w:b/>
          <w:color w:val="000000" w:themeColor="text1"/>
        </w:rPr>
        <w:t xml:space="preserve">” </w:t>
      </w:r>
      <w:r w:rsidR="00836293">
        <w:rPr>
          <w:b/>
          <w:color w:val="000000" w:themeColor="text1"/>
        </w:rPr>
        <w:br/>
      </w:r>
      <w:r w:rsidRPr="00473628">
        <w:rPr>
          <w:b/>
          <w:color w:val="000000" w:themeColor="text1"/>
        </w:rPr>
        <w:t xml:space="preserve">w nieprzekraczalnym terminie do dnia </w:t>
      </w:r>
      <w:r w:rsidR="005F316F">
        <w:rPr>
          <w:b/>
          <w:color w:val="000000" w:themeColor="text1"/>
        </w:rPr>
        <w:t>0</w:t>
      </w:r>
      <w:r w:rsidR="00DD61A9">
        <w:rPr>
          <w:b/>
          <w:color w:val="000000" w:themeColor="text1"/>
        </w:rPr>
        <w:t>3</w:t>
      </w:r>
      <w:r w:rsidR="00A614E1" w:rsidRPr="00473628">
        <w:rPr>
          <w:b/>
          <w:color w:val="000000" w:themeColor="text1"/>
        </w:rPr>
        <w:t>.</w:t>
      </w:r>
      <w:r w:rsidR="005F316F">
        <w:rPr>
          <w:b/>
          <w:color w:val="000000" w:themeColor="text1"/>
        </w:rPr>
        <w:t>11</w:t>
      </w:r>
      <w:r w:rsidR="00A614E1" w:rsidRPr="00473628">
        <w:rPr>
          <w:b/>
          <w:color w:val="000000" w:themeColor="text1"/>
        </w:rPr>
        <w:t>.20</w:t>
      </w:r>
      <w:r w:rsidR="00113F10">
        <w:rPr>
          <w:b/>
          <w:color w:val="000000" w:themeColor="text1"/>
        </w:rPr>
        <w:t>2</w:t>
      </w:r>
      <w:r w:rsidR="00406F7B">
        <w:rPr>
          <w:b/>
          <w:color w:val="000000" w:themeColor="text1"/>
        </w:rPr>
        <w:t xml:space="preserve">1 </w:t>
      </w:r>
      <w:r w:rsidR="00A614E1" w:rsidRPr="00473628">
        <w:rPr>
          <w:b/>
          <w:color w:val="000000" w:themeColor="text1"/>
        </w:rPr>
        <w:t>r.</w:t>
      </w:r>
      <w:r w:rsidRPr="00473628">
        <w:rPr>
          <w:b/>
          <w:color w:val="000000" w:themeColor="text1"/>
        </w:rPr>
        <w:t xml:space="preserve"> do godz. </w:t>
      </w:r>
      <w:r w:rsidR="00467F31">
        <w:rPr>
          <w:b/>
          <w:color w:val="000000" w:themeColor="text1"/>
        </w:rPr>
        <w:t>1</w:t>
      </w:r>
      <w:r w:rsidR="00DD61A9">
        <w:rPr>
          <w:b/>
          <w:color w:val="000000" w:themeColor="text1"/>
        </w:rPr>
        <w:t>2</w:t>
      </w:r>
      <w:r w:rsidR="00A614E1" w:rsidRPr="00473628">
        <w:rPr>
          <w:b/>
          <w:color w:val="000000" w:themeColor="text1"/>
        </w:rPr>
        <w:t>:</w:t>
      </w:r>
      <w:r w:rsidR="00467F31">
        <w:rPr>
          <w:b/>
          <w:color w:val="000000" w:themeColor="text1"/>
        </w:rPr>
        <w:t>0</w:t>
      </w:r>
      <w:r w:rsidR="00A614E1" w:rsidRPr="00473628">
        <w:rPr>
          <w:b/>
          <w:color w:val="000000" w:themeColor="text1"/>
        </w:rPr>
        <w:t>0</w:t>
      </w:r>
    </w:p>
    <w:p w14:paraId="70469F34" w14:textId="2961D0FC" w:rsidR="00021547" w:rsidRPr="00473628" w:rsidRDefault="00021547" w:rsidP="009356E4">
      <w:pPr>
        <w:tabs>
          <w:tab w:val="left" w:pos="426"/>
          <w:tab w:val="left" w:pos="851"/>
        </w:tabs>
        <w:spacing w:line="276" w:lineRule="auto"/>
        <w:ind w:left="360"/>
        <w:jc w:val="both"/>
        <w:rPr>
          <w:color w:val="000000" w:themeColor="text1"/>
        </w:rPr>
      </w:pPr>
      <w:r w:rsidRPr="00473628">
        <w:rPr>
          <w:color w:val="000000" w:themeColor="text1"/>
        </w:rPr>
        <w:t xml:space="preserve">w </w:t>
      </w:r>
      <w:r w:rsidR="00696701">
        <w:rPr>
          <w:color w:val="000000" w:themeColor="text1"/>
        </w:rPr>
        <w:t xml:space="preserve">sekretariacie </w:t>
      </w:r>
      <w:r w:rsidRPr="00473628">
        <w:rPr>
          <w:color w:val="000000" w:themeColor="text1"/>
        </w:rPr>
        <w:t>Urzęd</w:t>
      </w:r>
      <w:r w:rsidR="00696701">
        <w:rPr>
          <w:color w:val="000000" w:themeColor="text1"/>
        </w:rPr>
        <w:t>u</w:t>
      </w:r>
      <w:r w:rsidRPr="00473628">
        <w:rPr>
          <w:color w:val="000000" w:themeColor="text1"/>
        </w:rPr>
        <w:t xml:space="preserve"> Gminy Lipinki Łużyckie, 68-213 Lipinki Łużyckie, ul. Główna 9, lub przesłać na adres Urząd Gminy Lipinki Łużyckie 68-213 Lipinki Łużyckie,</w:t>
      </w:r>
      <w:r w:rsidR="00696701">
        <w:rPr>
          <w:color w:val="000000" w:themeColor="text1"/>
        </w:rPr>
        <w:br/>
      </w:r>
      <w:r w:rsidRPr="00473628">
        <w:rPr>
          <w:color w:val="000000" w:themeColor="text1"/>
        </w:rPr>
        <w:t>ul. Głowna 9.</w:t>
      </w:r>
    </w:p>
    <w:p w14:paraId="60568BC5" w14:textId="77777777" w:rsidR="00021547" w:rsidRPr="00473628" w:rsidRDefault="00021547" w:rsidP="009356E4">
      <w:pPr>
        <w:tabs>
          <w:tab w:val="left" w:pos="426"/>
          <w:tab w:val="left" w:pos="851"/>
        </w:tabs>
        <w:spacing w:line="276" w:lineRule="auto"/>
        <w:ind w:left="360"/>
        <w:jc w:val="both"/>
        <w:rPr>
          <w:color w:val="000000" w:themeColor="text1"/>
        </w:rPr>
      </w:pPr>
    </w:p>
    <w:p w14:paraId="6251F1E8" w14:textId="7EF49418" w:rsidR="00021547" w:rsidRDefault="00021547" w:rsidP="009356E4">
      <w:pPr>
        <w:spacing w:line="276" w:lineRule="auto"/>
        <w:jc w:val="both"/>
        <w:rPr>
          <w:color w:val="000000" w:themeColor="text1"/>
          <w:u w:val="single"/>
        </w:rPr>
      </w:pPr>
    </w:p>
    <w:p w14:paraId="07E25608" w14:textId="110B2762" w:rsidR="00031F00" w:rsidRDefault="00031F00" w:rsidP="009356E4">
      <w:pPr>
        <w:spacing w:line="276" w:lineRule="auto"/>
        <w:jc w:val="both"/>
        <w:rPr>
          <w:color w:val="000000" w:themeColor="text1"/>
          <w:u w:val="single"/>
        </w:rPr>
      </w:pPr>
    </w:p>
    <w:p w14:paraId="73F29019" w14:textId="77777777" w:rsidR="00031F00" w:rsidRPr="00473628" w:rsidRDefault="00031F00" w:rsidP="009356E4">
      <w:pPr>
        <w:spacing w:line="276" w:lineRule="auto"/>
        <w:jc w:val="both"/>
        <w:rPr>
          <w:color w:val="000000" w:themeColor="text1"/>
        </w:rPr>
      </w:pPr>
    </w:p>
    <w:p w14:paraId="3EA68B4F" w14:textId="4D839C8E" w:rsidR="008156EF" w:rsidRDefault="008156EF" w:rsidP="009356E4">
      <w:pPr>
        <w:tabs>
          <w:tab w:val="left" w:pos="284"/>
        </w:tabs>
        <w:spacing w:line="276" w:lineRule="auto"/>
        <w:jc w:val="both"/>
        <w:rPr>
          <w:b/>
          <w:color w:val="000000" w:themeColor="text1"/>
        </w:rPr>
      </w:pPr>
    </w:p>
    <w:p w14:paraId="4D19CB2D" w14:textId="71946426" w:rsidR="00836293" w:rsidRDefault="00836293" w:rsidP="009356E4">
      <w:pPr>
        <w:tabs>
          <w:tab w:val="left" w:pos="284"/>
        </w:tabs>
        <w:spacing w:line="276" w:lineRule="auto"/>
        <w:jc w:val="both"/>
        <w:rPr>
          <w:b/>
          <w:color w:val="000000" w:themeColor="text1"/>
        </w:rPr>
      </w:pPr>
    </w:p>
    <w:p w14:paraId="64D2E7BC" w14:textId="0A1100B9" w:rsidR="00836293" w:rsidRDefault="00836293" w:rsidP="009356E4">
      <w:pPr>
        <w:tabs>
          <w:tab w:val="left" w:pos="284"/>
        </w:tabs>
        <w:spacing w:line="276" w:lineRule="auto"/>
        <w:jc w:val="both"/>
        <w:rPr>
          <w:b/>
          <w:color w:val="000000" w:themeColor="text1"/>
        </w:rPr>
      </w:pPr>
    </w:p>
    <w:p w14:paraId="4955827D" w14:textId="707BC19C" w:rsidR="00836293" w:rsidRDefault="00836293" w:rsidP="009356E4">
      <w:pPr>
        <w:tabs>
          <w:tab w:val="left" w:pos="284"/>
        </w:tabs>
        <w:spacing w:line="276" w:lineRule="auto"/>
        <w:jc w:val="both"/>
        <w:rPr>
          <w:b/>
          <w:color w:val="000000" w:themeColor="text1"/>
        </w:rPr>
      </w:pPr>
    </w:p>
    <w:p w14:paraId="56BF7375" w14:textId="09BD3E07" w:rsidR="00836293" w:rsidRDefault="00836293" w:rsidP="009356E4">
      <w:pPr>
        <w:tabs>
          <w:tab w:val="left" w:pos="284"/>
        </w:tabs>
        <w:spacing w:line="276" w:lineRule="auto"/>
        <w:jc w:val="both"/>
        <w:rPr>
          <w:b/>
          <w:color w:val="000000" w:themeColor="text1"/>
        </w:rPr>
      </w:pPr>
    </w:p>
    <w:p w14:paraId="3C0142F2" w14:textId="177224CB" w:rsidR="00836293" w:rsidRDefault="00836293" w:rsidP="009356E4">
      <w:pPr>
        <w:tabs>
          <w:tab w:val="left" w:pos="284"/>
        </w:tabs>
        <w:spacing w:line="276" w:lineRule="auto"/>
        <w:jc w:val="both"/>
        <w:rPr>
          <w:b/>
          <w:color w:val="000000" w:themeColor="text1"/>
        </w:rPr>
      </w:pPr>
    </w:p>
    <w:p w14:paraId="10FA4249" w14:textId="6BCDA962" w:rsidR="00836293" w:rsidRDefault="00836293" w:rsidP="009356E4">
      <w:pPr>
        <w:tabs>
          <w:tab w:val="left" w:pos="284"/>
        </w:tabs>
        <w:spacing w:line="276" w:lineRule="auto"/>
        <w:jc w:val="both"/>
        <w:rPr>
          <w:b/>
          <w:color w:val="000000" w:themeColor="text1"/>
        </w:rPr>
      </w:pPr>
    </w:p>
    <w:p w14:paraId="4BE7FDA7" w14:textId="77777777" w:rsidR="00836293" w:rsidRDefault="00836293" w:rsidP="009356E4">
      <w:pPr>
        <w:tabs>
          <w:tab w:val="left" w:pos="284"/>
        </w:tabs>
        <w:spacing w:line="276" w:lineRule="auto"/>
        <w:jc w:val="both"/>
        <w:rPr>
          <w:color w:val="000000" w:themeColor="text1"/>
        </w:rPr>
      </w:pPr>
    </w:p>
    <w:tbl>
      <w:tblPr>
        <w:tblW w:w="10276" w:type="dxa"/>
        <w:tblInd w:w="-602" w:type="dxa"/>
        <w:tblLayout w:type="fixed"/>
        <w:tblCellMar>
          <w:left w:w="10" w:type="dxa"/>
          <w:right w:w="10" w:type="dxa"/>
        </w:tblCellMar>
        <w:tblLook w:val="0000" w:firstRow="0" w:lastRow="0" w:firstColumn="0" w:lastColumn="0" w:noHBand="0" w:noVBand="0"/>
      </w:tblPr>
      <w:tblGrid>
        <w:gridCol w:w="10276"/>
      </w:tblGrid>
      <w:tr w:rsidR="008156EF" w14:paraId="044F4F3C" w14:textId="77777777" w:rsidTr="001F69DB">
        <w:tc>
          <w:tcPr>
            <w:tcW w:w="10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13B2" w14:textId="77777777" w:rsidR="008156EF" w:rsidRDefault="008156EF" w:rsidP="001F69DB">
            <w:pPr>
              <w:pStyle w:val="Standard"/>
              <w:jc w:val="center"/>
              <w:rPr>
                <w:rFonts w:ascii="Calibri" w:hAnsi="Calibri" w:cs="Calibri"/>
                <w:b/>
                <w:sz w:val="20"/>
                <w:szCs w:val="20"/>
              </w:rPr>
            </w:pPr>
            <w:r>
              <w:rPr>
                <w:rFonts w:ascii="Calibri" w:hAnsi="Calibri" w:cs="Calibri"/>
                <w:b/>
                <w:sz w:val="20"/>
                <w:szCs w:val="20"/>
              </w:rPr>
              <w:t>KLAUZULA INFORMACYJNA</w:t>
            </w:r>
          </w:p>
        </w:tc>
      </w:tr>
      <w:tr w:rsidR="008156EF" w14:paraId="322A3D88" w14:textId="77777777" w:rsidTr="001F69DB">
        <w:tc>
          <w:tcPr>
            <w:tcW w:w="10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F73C8" w14:textId="77777777" w:rsidR="008156EF" w:rsidRDefault="008156EF" w:rsidP="001F69DB">
            <w:pPr>
              <w:pStyle w:val="Standard"/>
              <w:jc w:val="both"/>
              <w:rPr>
                <w:rFonts w:ascii="Calibri" w:hAnsi="Calibri" w:cs="Calibri"/>
                <w:sz w:val="20"/>
                <w:szCs w:val="20"/>
              </w:rPr>
            </w:pPr>
            <w:r>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14:paraId="0D29A856" w14:textId="0F9B4304" w:rsidR="008156EF" w:rsidRDefault="008156EF" w:rsidP="001F69DB">
            <w:pPr>
              <w:pStyle w:val="Standard"/>
              <w:jc w:val="both"/>
              <w:rPr>
                <w:rFonts w:hint="eastAsia"/>
              </w:rPr>
            </w:pPr>
            <w:r>
              <w:rPr>
                <w:rFonts w:ascii="Calibri" w:hAnsi="Calibri" w:cs="Calibri"/>
                <w:color w:val="000000"/>
                <w:sz w:val="20"/>
                <w:szCs w:val="20"/>
              </w:rPr>
              <w:t xml:space="preserve">1) administratorem Pani/Pana danych osobowych jest </w:t>
            </w:r>
            <w:r w:rsidR="00E64F10">
              <w:rPr>
                <w:rFonts w:ascii="Calibri" w:hAnsi="Calibri" w:cs="Calibri"/>
                <w:color w:val="000000"/>
                <w:sz w:val="20"/>
                <w:szCs w:val="20"/>
              </w:rPr>
              <w:t>Wójt Gminy Lipinki Łużyckie</w:t>
            </w:r>
            <w:r>
              <w:rPr>
                <w:rFonts w:ascii="Calibri" w:hAnsi="Calibri" w:cs="Calibri"/>
                <w:color w:val="000000"/>
                <w:sz w:val="20"/>
                <w:szCs w:val="20"/>
              </w:rPr>
              <w:t xml:space="preserve"> z siedzibą w Urzędzie </w:t>
            </w:r>
            <w:r w:rsidR="00E64F10">
              <w:rPr>
                <w:rFonts w:ascii="Calibri" w:hAnsi="Calibri" w:cs="Calibri"/>
                <w:color w:val="000000"/>
                <w:sz w:val="20"/>
                <w:szCs w:val="20"/>
              </w:rPr>
              <w:t>Gminy Lipinki Łużyckie</w:t>
            </w:r>
            <w:r>
              <w:rPr>
                <w:rFonts w:ascii="Calibri" w:hAnsi="Calibri" w:cs="Calibri"/>
                <w:color w:val="000000"/>
                <w:sz w:val="20"/>
                <w:szCs w:val="20"/>
              </w:rPr>
              <w:t xml:space="preserve"> w </w:t>
            </w:r>
            <w:r w:rsidR="00E64F10">
              <w:rPr>
                <w:rFonts w:ascii="Calibri" w:hAnsi="Calibri" w:cs="Calibri"/>
                <w:color w:val="000000"/>
                <w:sz w:val="20"/>
                <w:szCs w:val="20"/>
              </w:rPr>
              <w:t>Lipinkach Łuż</w:t>
            </w:r>
            <w:r w:rsidR="00AF587D">
              <w:rPr>
                <w:rFonts w:ascii="Calibri" w:hAnsi="Calibri" w:cs="Calibri"/>
                <w:color w:val="000000"/>
                <w:sz w:val="20"/>
                <w:szCs w:val="20"/>
              </w:rPr>
              <w:t>yc</w:t>
            </w:r>
            <w:r w:rsidR="00E64F10">
              <w:rPr>
                <w:rFonts w:ascii="Calibri" w:hAnsi="Calibri" w:cs="Calibri"/>
                <w:color w:val="000000"/>
                <w:sz w:val="20"/>
                <w:szCs w:val="20"/>
              </w:rPr>
              <w:t>kich</w:t>
            </w:r>
            <w:r>
              <w:rPr>
                <w:rFonts w:ascii="Calibri" w:hAnsi="Calibri" w:cs="Calibri"/>
                <w:color w:val="000000"/>
                <w:sz w:val="20"/>
                <w:szCs w:val="20"/>
              </w:rPr>
              <w:t xml:space="preserve"> (6</w:t>
            </w:r>
            <w:r w:rsidR="00AF587D">
              <w:rPr>
                <w:rFonts w:ascii="Calibri" w:hAnsi="Calibri" w:cs="Calibri"/>
                <w:color w:val="000000"/>
                <w:sz w:val="20"/>
                <w:szCs w:val="20"/>
              </w:rPr>
              <w:t>8-200</w:t>
            </w:r>
            <w:r>
              <w:rPr>
                <w:rFonts w:ascii="Calibri" w:hAnsi="Calibri" w:cs="Calibri"/>
                <w:color w:val="000000"/>
                <w:sz w:val="20"/>
                <w:szCs w:val="20"/>
              </w:rPr>
              <w:t xml:space="preserve">) przy ul. </w:t>
            </w:r>
            <w:r w:rsidR="00D76839">
              <w:rPr>
                <w:rFonts w:ascii="Calibri" w:hAnsi="Calibri" w:cs="Calibri"/>
                <w:color w:val="000000"/>
                <w:sz w:val="20"/>
                <w:szCs w:val="20"/>
              </w:rPr>
              <w:t>Głównej 9</w:t>
            </w:r>
            <w:r>
              <w:rPr>
                <w:rFonts w:ascii="Calibri" w:hAnsi="Calibri" w:cs="Calibri"/>
                <w:color w:val="000000"/>
                <w:sz w:val="20"/>
                <w:szCs w:val="20"/>
              </w:rPr>
              <w:t xml:space="preserve">. Z administratorem można skontaktować się mailowo: </w:t>
            </w:r>
            <w:hyperlink r:id="rId6" w:history="1">
              <w:r w:rsidR="00D76839" w:rsidRPr="003571D3">
                <w:rPr>
                  <w:rStyle w:val="Hipercze"/>
                  <w:rFonts w:ascii="Calibri" w:hAnsi="Calibri" w:cs="Calibri"/>
                  <w:sz w:val="20"/>
                  <w:szCs w:val="20"/>
                </w:rPr>
                <w:t>gmina@lipinki-luzyckie.pl</w:t>
              </w:r>
            </w:hyperlink>
            <w:r>
              <w:rPr>
                <w:rFonts w:ascii="Calibri" w:hAnsi="Calibri" w:cs="Calibri"/>
                <w:color w:val="000000"/>
                <w:sz w:val="20"/>
                <w:szCs w:val="20"/>
              </w:rPr>
              <w:t xml:space="preserve">  lub pisemnie na adres siedziby administratora.</w:t>
            </w:r>
          </w:p>
          <w:p w14:paraId="122B9548" w14:textId="1B32E775" w:rsidR="008156EF" w:rsidRDefault="008156EF" w:rsidP="001F69DB">
            <w:pPr>
              <w:pStyle w:val="Standard"/>
              <w:jc w:val="both"/>
              <w:rPr>
                <w:rFonts w:hint="eastAsia"/>
              </w:rPr>
            </w:pPr>
            <w:r>
              <w:rPr>
                <w:rFonts w:ascii="Calibri" w:hAnsi="Calibri" w:cs="Calibri"/>
                <w:color w:val="000000"/>
                <w:sz w:val="20"/>
                <w:szCs w:val="20"/>
              </w:rPr>
              <w:t xml:space="preserve">2) kontakt z Inspektorem Ochrony Danych –  </w:t>
            </w:r>
            <w:hyperlink r:id="rId7" w:history="1">
              <w:r w:rsidR="00D76839" w:rsidRPr="00D76839">
                <w:rPr>
                  <w:rStyle w:val="Hipercze"/>
                  <w:rFonts w:asciiTheme="minorHAnsi" w:hAnsiTheme="minorHAnsi" w:cstheme="minorHAnsi"/>
                  <w:sz w:val="20"/>
                  <w:szCs w:val="20"/>
                </w:rPr>
                <w:t>iod@lipinki-luzyckie.pl</w:t>
              </w:r>
            </w:hyperlink>
            <w:r w:rsidR="00D76839">
              <w:t xml:space="preserve"> </w:t>
            </w:r>
          </w:p>
          <w:p w14:paraId="2D0A9AD0" w14:textId="77777777" w:rsidR="008156EF" w:rsidRDefault="008156EF" w:rsidP="001F69DB">
            <w:pPr>
              <w:pStyle w:val="Standard"/>
              <w:jc w:val="both"/>
              <w:rPr>
                <w:rFonts w:ascii="Calibri" w:hAnsi="Calibri" w:cs="Calibri"/>
                <w:color w:val="000000"/>
                <w:sz w:val="20"/>
                <w:szCs w:val="20"/>
              </w:rPr>
            </w:pPr>
            <w:r>
              <w:rPr>
                <w:rFonts w:ascii="Calibri" w:hAnsi="Calibri" w:cs="Calibri"/>
                <w:color w:val="000000"/>
                <w:sz w:val="20"/>
                <w:szCs w:val="20"/>
              </w:rPr>
              <w:t xml:space="preserve">3) Pani/Pana dane osobowe przetwarzane będą w celu przeprowadzenia rekrutacji, na podstawie ustawy z dnia 26 czerwca 1974 r. Kodeks pracy oraz ustawy z dnia 21 listopada 2008 r. o pracownikach samorządowych oraz na podstawie zgody </w:t>
            </w:r>
          </w:p>
          <w:p w14:paraId="0AE1E51F" w14:textId="77777777" w:rsidR="008156EF" w:rsidRDefault="008156EF" w:rsidP="001F69DB">
            <w:pPr>
              <w:pStyle w:val="Standard"/>
              <w:jc w:val="both"/>
              <w:rPr>
                <w:rFonts w:ascii="Calibri" w:hAnsi="Calibri" w:cs="Calibri"/>
                <w:color w:val="000000"/>
                <w:sz w:val="20"/>
                <w:szCs w:val="20"/>
              </w:rPr>
            </w:pPr>
            <w:r>
              <w:rPr>
                <w:rFonts w:ascii="Calibri" w:hAnsi="Calibri" w:cs="Calibri"/>
                <w:color w:val="000000"/>
                <w:sz w:val="20"/>
                <w:szCs w:val="20"/>
              </w:rPr>
              <w:t>(art. 6 ust. 1 lit. a RODO) w przypadku danych dotyczących zdrowia.</w:t>
            </w:r>
          </w:p>
          <w:p w14:paraId="171F9BA6" w14:textId="77777777" w:rsidR="008156EF" w:rsidRDefault="008156EF" w:rsidP="001F69DB">
            <w:pPr>
              <w:pStyle w:val="Standard"/>
              <w:jc w:val="both"/>
              <w:rPr>
                <w:rFonts w:ascii="Calibri" w:hAnsi="Calibri" w:cs="Calibri"/>
                <w:color w:val="000000"/>
                <w:sz w:val="20"/>
                <w:szCs w:val="20"/>
              </w:rPr>
            </w:pPr>
            <w:r>
              <w:rPr>
                <w:rFonts w:ascii="Calibri" w:hAnsi="Calibri" w:cs="Calibri"/>
                <w:color w:val="000000"/>
                <w:sz w:val="20"/>
                <w:szCs w:val="20"/>
              </w:rPr>
              <w:t>4) w związku z przetwarzaniem Pani/Pana danych w celach wskazanych powyżej, dane osobowe mogą być udostępniane innym odbiorcom lub kategoriom odbiorców danych osobowych, na podstawie przepisów prawa,</w:t>
            </w:r>
          </w:p>
          <w:p w14:paraId="32A2EA6D" w14:textId="4A344E3A" w:rsidR="008156EF" w:rsidRDefault="008156EF" w:rsidP="001F69DB">
            <w:pPr>
              <w:pStyle w:val="Standard"/>
              <w:jc w:val="both"/>
              <w:rPr>
                <w:rFonts w:hint="eastAsia"/>
              </w:rPr>
            </w:pPr>
            <w:r>
              <w:rPr>
                <w:rFonts w:ascii="Calibri" w:hAnsi="Calibri" w:cs="Calibri"/>
                <w:color w:val="000000"/>
                <w:sz w:val="20"/>
                <w:szCs w:val="20"/>
              </w:rPr>
              <w:t xml:space="preserve">5) Pani/Pana dane osobowe przechowywane będą przez okres jednego miesiąca od zakończenia przyjmowania dokumentów – </w:t>
            </w:r>
            <w:r>
              <w:rPr>
                <w:rFonts w:ascii="Calibri" w:hAnsi="Calibri" w:cs="Calibri"/>
                <w:b/>
                <w:bCs/>
                <w:color w:val="000000"/>
                <w:sz w:val="20"/>
                <w:szCs w:val="20"/>
              </w:rPr>
              <w:t xml:space="preserve">po tym czasie, w przypadku nieodebrania dokumentów, zostaną one </w:t>
            </w:r>
            <w:r w:rsidR="00A8217A">
              <w:rPr>
                <w:rFonts w:ascii="Calibri" w:hAnsi="Calibri" w:cs="Calibri"/>
                <w:b/>
                <w:bCs/>
                <w:color w:val="000000"/>
                <w:sz w:val="20"/>
                <w:szCs w:val="20"/>
              </w:rPr>
              <w:t xml:space="preserve">komisyjnie </w:t>
            </w:r>
            <w:r>
              <w:rPr>
                <w:rFonts w:ascii="Calibri" w:hAnsi="Calibri" w:cs="Calibri"/>
                <w:b/>
                <w:bCs/>
                <w:color w:val="000000"/>
                <w:sz w:val="20"/>
                <w:szCs w:val="20"/>
              </w:rPr>
              <w:t xml:space="preserve">zniszczone </w:t>
            </w:r>
          </w:p>
          <w:p w14:paraId="2F081723" w14:textId="77777777" w:rsidR="008156EF" w:rsidRDefault="008156EF" w:rsidP="001F69DB">
            <w:pPr>
              <w:pStyle w:val="Standard"/>
              <w:jc w:val="both"/>
              <w:rPr>
                <w:rFonts w:ascii="Calibri" w:hAnsi="Calibri" w:cs="Calibri"/>
                <w:color w:val="000000"/>
                <w:sz w:val="20"/>
                <w:szCs w:val="20"/>
              </w:rPr>
            </w:pPr>
            <w:r>
              <w:rPr>
                <w:rFonts w:ascii="Calibri" w:hAnsi="Calibri" w:cs="Calibri"/>
                <w:color w:val="000000"/>
                <w:sz w:val="20"/>
                <w:szCs w:val="20"/>
              </w:rPr>
              <w:t>6)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14:paraId="646C74C0" w14:textId="77777777" w:rsidR="008156EF" w:rsidRDefault="008156EF" w:rsidP="001F69DB">
            <w:pPr>
              <w:pStyle w:val="Standard"/>
              <w:jc w:val="both"/>
              <w:rPr>
                <w:rFonts w:ascii="Calibri" w:hAnsi="Calibri" w:cs="Calibri"/>
                <w:color w:val="000000"/>
                <w:sz w:val="20"/>
                <w:szCs w:val="20"/>
              </w:rPr>
            </w:pPr>
            <w:r>
              <w:rPr>
                <w:rFonts w:ascii="Calibri" w:hAnsi="Calibri" w:cs="Calibri"/>
                <w:color w:val="000000"/>
                <w:sz w:val="20"/>
                <w:szCs w:val="20"/>
              </w:rPr>
              <w:t xml:space="preserve">7) Posiada Pani/Pan prawo wniesienia skargi do organu nadzorczego – Prezesa Urzędu Ochrony Danych Osobowych </w:t>
            </w:r>
          </w:p>
          <w:p w14:paraId="2FC7DE31" w14:textId="77777777" w:rsidR="008156EF" w:rsidRDefault="008156EF" w:rsidP="001F69DB">
            <w:pPr>
              <w:pStyle w:val="Standard"/>
              <w:jc w:val="both"/>
              <w:rPr>
                <w:rFonts w:ascii="Calibri" w:hAnsi="Calibri" w:cs="Calibri"/>
                <w:color w:val="000000"/>
                <w:sz w:val="20"/>
                <w:szCs w:val="20"/>
              </w:rPr>
            </w:pPr>
            <w:r>
              <w:rPr>
                <w:rFonts w:ascii="Calibri" w:hAnsi="Calibri" w:cs="Calibri"/>
                <w:color w:val="000000"/>
                <w:sz w:val="20"/>
                <w:szCs w:val="20"/>
              </w:rPr>
              <w:t xml:space="preserve">ul. Stawki 2 00-193 Warszawa. </w:t>
            </w:r>
          </w:p>
          <w:p w14:paraId="21A3BB9E" w14:textId="77777777" w:rsidR="008156EF" w:rsidRDefault="008156EF" w:rsidP="001F69DB">
            <w:pPr>
              <w:pStyle w:val="Standard"/>
              <w:jc w:val="both"/>
              <w:rPr>
                <w:rFonts w:hint="eastAsia"/>
              </w:rPr>
            </w:pPr>
            <w:r>
              <w:rPr>
                <w:rFonts w:ascii="Calibri" w:hAnsi="Calibri" w:cs="Calibri"/>
                <w:color w:val="000000"/>
                <w:sz w:val="20"/>
                <w:szCs w:val="20"/>
              </w:rPr>
              <w:t>8) podanie danych osobowych jest dobrowolne, aczkolwiek konieczne w celu rozpatrzenia kandydatury w ramach prowadzonej rekrutacji. Niepodanie informacji, o których mowa w art. 22</w:t>
            </w:r>
            <w:r>
              <w:rPr>
                <w:rFonts w:ascii="Calibri" w:hAnsi="Calibri" w:cs="Calibri"/>
                <w:color w:val="000000"/>
                <w:sz w:val="20"/>
                <w:szCs w:val="20"/>
                <w:vertAlign w:val="superscript"/>
              </w:rPr>
              <w:t xml:space="preserve">1 </w:t>
            </w:r>
            <w:r>
              <w:rPr>
                <w:rFonts w:ascii="Calibri" w:hAnsi="Calibri" w:cs="Calibri"/>
                <w:color w:val="000000"/>
                <w:sz w:val="20"/>
                <w:szCs w:val="20"/>
              </w:rPr>
              <w:t>§1 Kodeksu Pracy oraz  ustawy o pracownikach samorządowych spowoduje, że złożona oferta pracy nie będzie rozpatrywana.</w:t>
            </w:r>
          </w:p>
          <w:p w14:paraId="2161709F" w14:textId="77777777" w:rsidR="008156EF" w:rsidRDefault="008156EF" w:rsidP="001F69DB">
            <w:pPr>
              <w:pStyle w:val="Standard"/>
              <w:rPr>
                <w:rFonts w:ascii="Calibri" w:hAnsi="Calibri" w:cs="Calibri"/>
                <w:color w:val="FF0000"/>
                <w:sz w:val="20"/>
                <w:szCs w:val="20"/>
              </w:rPr>
            </w:pPr>
            <w:r>
              <w:rPr>
                <w:rFonts w:ascii="Calibri" w:hAnsi="Calibri" w:cs="Calibri"/>
                <w:color w:val="FF0000"/>
                <w:sz w:val="20"/>
                <w:szCs w:val="20"/>
              </w:rPr>
              <w:br/>
            </w:r>
          </w:p>
        </w:tc>
      </w:tr>
    </w:tbl>
    <w:p w14:paraId="770BD945" w14:textId="77777777" w:rsidR="008156EF" w:rsidRPr="00473628" w:rsidRDefault="008156EF" w:rsidP="009356E4">
      <w:pPr>
        <w:tabs>
          <w:tab w:val="left" w:pos="284"/>
        </w:tabs>
        <w:spacing w:line="276" w:lineRule="auto"/>
        <w:jc w:val="both"/>
        <w:rPr>
          <w:color w:val="000000" w:themeColor="text1"/>
        </w:rPr>
      </w:pPr>
    </w:p>
    <w:p w14:paraId="2CC214A1" w14:textId="77777777" w:rsidR="00021547" w:rsidRPr="00473628" w:rsidRDefault="00021547" w:rsidP="009356E4">
      <w:pPr>
        <w:spacing w:line="276" w:lineRule="auto"/>
        <w:jc w:val="both"/>
        <w:rPr>
          <w:color w:val="000000" w:themeColor="text1"/>
        </w:rPr>
      </w:pPr>
    </w:p>
    <w:p w14:paraId="1A1347FB" w14:textId="77777777" w:rsidR="00BC2569" w:rsidRDefault="00BC2569" w:rsidP="009356E4">
      <w:pPr>
        <w:spacing w:line="276" w:lineRule="auto"/>
      </w:pPr>
    </w:p>
    <w:sectPr w:rsidR="00BC2569" w:rsidSect="00A070A4">
      <w:pgSz w:w="11906" w:h="16838"/>
      <w:pgMar w:top="709"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14E"/>
    <w:multiLevelType w:val="hybridMultilevel"/>
    <w:tmpl w:val="5930F92E"/>
    <w:lvl w:ilvl="0" w:tplc="FBBA9BB6">
      <w:start w:val="1"/>
      <w:numFmt w:val="decimal"/>
      <w:lvlText w:val="%1."/>
      <w:lvlJc w:val="left"/>
      <w:pPr>
        <w:ind w:left="1065" w:hanging="360"/>
      </w:pPr>
      <w:rPr>
        <w:rFonts w:hint="default"/>
        <w:b/>
        <w:bCs/>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064D7989"/>
    <w:multiLevelType w:val="multilevel"/>
    <w:tmpl w:val="8304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5C82"/>
    <w:multiLevelType w:val="hybridMultilevel"/>
    <w:tmpl w:val="FED6EF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FF27E0"/>
    <w:multiLevelType w:val="hybridMultilevel"/>
    <w:tmpl w:val="B2EEE98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087C1E"/>
    <w:multiLevelType w:val="hybridMultilevel"/>
    <w:tmpl w:val="DA685164"/>
    <w:lvl w:ilvl="0" w:tplc="1EACFB72">
      <w:start w:val="1"/>
      <w:numFmt w:val="decimal"/>
      <w:lvlText w:val="%1)"/>
      <w:lvlJc w:val="left"/>
      <w:pPr>
        <w:ind w:left="1425" w:hanging="360"/>
      </w:pPr>
      <w:rPr>
        <w:rFonts w:cs="Times New Roman"/>
      </w:rPr>
    </w:lvl>
    <w:lvl w:ilvl="1" w:tplc="04150019">
      <w:start w:val="1"/>
      <w:numFmt w:val="lowerLetter"/>
      <w:lvlText w:val="%2."/>
      <w:lvlJc w:val="left"/>
      <w:pPr>
        <w:ind w:left="2145" w:hanging="360"/>
      </w:pPr>
      <w:rPr>
        <w:rFonts w:cs="Times New Roman"/>
      </w:rPr>
    </w:lvl>
    <w:lvl w:ilvl="2" w:tplc="0415001B">
      <w:start w:val="1"/>
      <w:numFmt w:val="lowerRoman"/>
      <w:lvlText w:val="%3."/>
      <w:lvlJc w:val="right"/>
      <w:pPr>
        <w:ind w:left="2865" w:hanging="180"/>
      </w:pPr>
      <w:rPr>
        <w:rFonts w:cs="Times New Roman"/>
      </w:rPr>
    </w:lvl>
    <w:lvl w:ilvl="3" w:tplc="0415000F">
      <w:start w:val="1"/>
      <w:numFmt w:val="decimal"/>
      <w:lvlText w:val="%4."/>
      <w:lvlJc w:val="left"/>
      <w:pPr>
        <w:ind w:left="3585" w:hanging="360"/>
      </w:pPr>
      <w:rPr>
        <w:rFonts w:cs="Times New Roman"/>
      </w:rPr>
    </w:lvl>
    <w:lvl w:ilvl="4" w:tplc="04150019">
      <w:start w:val="1"/>
      <w:numFmt w:val="lowerLetter"/>
      <w:lvlText w:val="%5."/>
      <w:lvlJc w:val="left"/>
      <w:pPr>
        <w:ind w:left="4305" w:hanging="360"/>
      </w:pPr>
      <w:rPr>
        <w:rFonts w:cs="Times New Roman"/>
      </w:rPr>
    </w:lvl>
    <w:lvl w:ilvl="5" w:tplc="0415001B">
      <w:start w:val="1"/>
      <w:numFmt w:val="lowerRoman"/>
      <w:lvlText w:val="%6."/>
      <w:lvlJc w:val="right"/>
      <w:pPr>
        <w:ind w:left="5025" w:hanging="180"/>
      </w:pPr>
      <w:rPr>
        <w:rFonts w:cs="Times New Roman"/>
      </w:rPr>
    </w:lvl>
    <w:lvl w:ilvl="6" w:tplc="0415000F">
      <w:start w:val="1"/>
      <w:numFmt w:val="decimal"/>
      <w:lvlText w:val="%7."/>
      <w:lvlJc w:val="left"/>
      <w:pPr>
        <w:ind w:left="5745" w:hanging="360"/>
      </w:pPr>
      <w:rPr>
        <w:rFonts w:cs="Times New Roman"/>
      </w:rPr>
    </w:lvl>
    <w:lvl w:ilvl="7" w:tplc="04150019">
      <w:start w:val="1"/>
      <w:numFmt w:val="lowerLetter"/>
      <w:lvlText w:val="%8."/>
      <w:lvlJc w:val="left"/>
      <w:pPr>
        <w:ind w:left="6465" w:hanging="360"/>
      </w:pPr>
      <w:rPr>
        <w:rFonts w:cs="Times New Roman"/>
      </w:rPr>
    </w:lvl>
    <w:lvl w:ilvl="8" w:tplc="0415001B">
      <w:start w:val="1"/>
      <w:numFmt w:val="lowerRoman"/>
      <w:lvlText w:val="%9."/>
      <w:lvlJc w:val="right"/>
      <w:pPr>
        <w:ind w:left="7185" w:hanging="180"/>
      </w:pPr>
      <w:rPr>
        <w:rFonts w:cs="Times New Roman"/>
      </w:rPr>
    </w:lvl>
  </w:abstractNum>
  <w:abstractNum w:abstractNumId="5" w15:restartNumberingAfterBreak="0">
    <w:nsid w:val="196B52AB"/>
    <w:multiLevelType w:val="hybridMultilevel"/>
    <w:tmpl w:val="26168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F1AA1"/>
    <w:multiLevelType w:val="hybridMultilevel"/>
    <w:tmpl w:val="06507364"/>
    <w:lvl w:ilvl="0" w:tplc="23247012">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 w15:restartNumberingAfterBreak="0">
    <w:nsid w:val="38EA304F"/>
    <w:multiLevelType w:val="hybridMultilevel"/>
    <w:tmpl w:val="9E8866F0"/>
    <w:lvl w:ilvl="0" w:tplc="9DEE635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DD76E8"/>
    <w:multiLevelType w:val="hybridMultilevel"/>
    <w:tmpl w:val="0D12C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E607FC"/>
    <w:multiLevelType w:val="hybridMultilevel"/>
    <w:tmpl w:val="B7CA4A26"/>
    <w:lvl w:ilvl="0" w:tplc="D3B08E5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44D90062"/>
    <w:multiLevelType w:val="hybridMultilevel"/>
    <w:tmpl w:val="0166020C"/>
    <w:lvl w:ilvl="0" w:tplc="F9D8704E">
      <w:start w:val="1"/>
      <w:numFmt w:val="decimal"/>
      <w:lvlText w:val="%1)"/>
      <w:lvlJc w:val="left"/>
      <w:pPr>
        <w:ind w:left="1282" w:hanging="360"/>
      </w:pPr>
      <w:rPr>
        <w:rFonts w:hint="default"/>
      </w:rPr>
    </w:lvl>
    <w:lvl w:ilvl="1" w:tplc="04150019">
      <w:start w:val="1"/>
      <w:numFmt w:val="lowerLetter"/>
      <w:lvlText w:val="%2."/>
      <w:lvlJc w:val="left"/>
      <w:pPr>
        <w:ind w:left="2002" w:hanging="360"/>
      </w:pPr>
    </w:lvl>
    <w:lvl w:ilvl="2" w:tplc="0415001B" w:tentative="1">
      <w:start w:val="1"/>
      <w:numFmt w:val="lowerRoman"/>
      <w:lvlText w:val="%3."/>
      <w:lvlJc w:val="right"/>
      <w:pPr>
        <w:ind w:left="2722" w:hanging="180"/>
      </w:pPr>
    </w:lvl>
    <w:lvl w:ilvl="3" w:tplc="0415000F" w:tentative="1">
      <w:start w:val="1"/>
      <w:numFmt w:val="decimal"/>
      <w:lvlText w:val="%4."/>
      <w:lvlJc w:val="left"/>
      <w:pPr>
        <w:ind w:left="3442" w:hanging="360"/>
      </w:pPr>
    </w:lvl>
    <w:lvl w:ilvl="4" w:tplc="04150019" w:tentative="1">
      <w:start w:val="1"/>
      <w:numFmt w:val="lowerLetter"/>
      <w:lvlText w:val="%5."/>
      <w:lvlJc w:val="left"/>
      <w:pPr>
        <w:ind w:left="4162" w:hanging="360"/>
      </w:pPr>
    </w:lvl>
    <w:lvl w:ilvl="5" w:tplc="0415001B" w:tentative="1">
      <w:start w:val="1"/>
      <w:numFmt w:val="lowerRoman"/>
      <w:lvlText w:val="%6."/>
      <w:lvlJc w:val="right"/>
      <w:pPr>
        <w:ind w:left="4882" w:hanging="180"/>
      </w:pPr>
    </w:lvl>
    <w:lvl w:ilvl="6" w:tplc="0415000F" w:tentative="1">
      <w:start w:val="1"/>
      <w:numFmt w:val="decimal"/>
      <w:lvlText w:val="%7."/>
      <w:lvlJc w:val="left"/>
      <w:pPr>
        <w:ind w:left="5602" w:hanging="360"/>
      </w:pPr>
    </w:lvl>
    <w:lvl w:ilvl="7" w:tplc="04150019" w:tentative="1">
      <w:start w:val="1"/>
      <w:numFmt w:val="lowerLetter"/>
      <w:lvlText w:val="%8."/>
      <w:lvlJc w:val="left"/>
      <w:pPr>
        <w:ind w:left="6322" w:hanging="360"/>
      </w:pPr>
    </w:lvl>
    <w:lvl w:ilvl="8" w:tplc="0415001B" w:tentative="1">
      <w:start w:val="1"/>
      <w:numFmt w:val="lowerRoman"/>
      <w:lvlText w:val="%9."/>
      <w:lvlJc w:val="right"/>
      <w:pPr>
        <w:ind w:left="7042" w:hanging="180"/>
      </w:pPr>
    </w:lvl>
  </w:abstractNum>
  <w:abstractNum w:abstractNumId="11" w15:restartNumberingAfterBreak="0">
    <w:nsid w:val="494B09F9"/>
    <w:multiLevelType w:val="hybridMultilevel"/>
    <w:tmpl w:val="4FA4A8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196B55"/>
    <w:multiLevelType w:val="singleLevel"/>
    <w:tmpl w:val="C5A2739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3" w15:restartNumberingAfterBreak="0">
    <w:nsid w:val="4ED16B1B"/>
    <w:multiLevelType w:val="hybridMultilevel"/>
    <w:tmpl w:val="0B7A9C7C"/>
    <w:lvl w:ilvl="0" w:tplc="34D6483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605A2E31"/>
    <w:multiLevelType w:val="hybridMultilevel"/>
    <w:tmpl w:val="D34A64AE"/>
    <w:lvl w:ilvl="0" w:tplc="0EDA37B0">
      <w:start w:val="1"/>
      <w:numFmt w:val="decimal"/>
      <w:lvlText w:val="%1)"/>
      <w:lvlJc w:val="left"/>
      <w:pPr>
        <w:ind w:left="121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6B741079"/>
    <w:multiLevelType w:val="hybridMultilevel"/>
    <w:tmpl w:val="2F8EE5E4"/>
    <w:lvl w:ilvl="0" w:tplc="716CCF66">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6" w15:restartNumberingAfterBreak="0">
    <w:nsid w:val="6FF25D00"/>
    <w:multiLevelType w:val="hybridMultilevel"/>
    <w:tmpl w:val="9A287132"/>
    <w:lvl w:ilvl="0" w:tplc="C4E29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FA5768"/>
    <w:multiLevelType w:val="hybridMultilevel"/>
    <w:tmpl w:val="3F786200"/>
    <w:lvl w:ilvl="0" w:tplc="D9308ADA">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7"/>
  </w:num>
  <w:num w:numId="2">
    <w:abstractNumId w:val="0"/>
  </w:num>
  <w:num w:numId="3">
    <w:abstractNumId w:val="10"/>
  </w:num>
  <w:num w:numId="4">
    <w:abstractNumId w:val="15"/>
  </w:num>
  <w:num w:numId="5">
    <w:abstractNumId w:val="13"/>
  </w:num>
  <w:num w:numId="6">
    <w:abstractNumId w:val="9"/>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2"/>
    <w:lvlOverride w:ilvl="0">
      <w:startOverride w:val="1"/>
    </w:lvlOverride>
  </w:num>
  <w:num w:numId="18">
    <w:abstractNumId w:val="1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69"/>
    <w:rsid w:val="00003972"/>
    <w:rsid w:val="00021547"/>
    <w:rsid w:val="00031F00"/>
    <w:rsid w:val="000413B2"/>
    <w:rsid w:val="00053590"/>
    <w:rsid w:val="0006074A"/>
    <w:rsid w:val="00074337"/>
    <w:rsid w:val="00113F10"/>
    <w:rsid w:val="00144A83"/>
    <w:rsid w:val="00177FEF"/>
    <w:rsid w:val="0019515A"/>
    <w:rsid w:val="001C404C"/>
    <w:rsid w:val="001C7EA3"/>
    <w:rsid w:val="002006A7"/>
    <w:rsid w:val="0021304C"/>
    <w:rsid w:val="00220B34"/>
    <w:rsid w:val="00272AE6"/>
    <w:rsid w:val="002D3566"/>
    <w:rsid w:val="002E7705"/>
    <w:rsid w:val="00314FFE"/>
    <w:rsid w:val="00392284"/>
    <w:rsid w:val="003C64F9"/>
    <w:rsid w:val="00406F7B"/>
    <w:rsid w:val="00467F31"/>
    <w:rsid w:val="00473628"/>
    <w:rsid w:val="00497FCC"/>
    <w:rsid w:val="004D39D8"/>
    <w:rsid w:val="0050132B"/>
    <w:rsid w:val="00505467"/>
    <w:rsid w:val="00555621"/>
    <w:rsid w:val="005C4AF8"/>
    <w:rsid w:val="005D61C9"/>
    <w:rsid w:val="005F316F"/>
    <w:rsid w:val="00696701"/>
    <w:rsid w:val="00710EF6"/>
    <w:rsid w:val="007219BB"/>
    <w:rsid w:val="0073089A"/>
    <w:rsid w:val="00746670"/>
    <w:rsid w:val="00774B9C"/>
    <w:rsid w:val="00783A68"/>
    <w:rsid w:val="008156EF"/>
    <w:rsid w:val="00836293"/>
    <w:rsid w:val="00876A64"/>
    <w:rsid w:val="00893A50"/>
    <w:rsid w:val="008A015C"/>
    <w:rsid w:val="008C670E"/>
    <w:rsid w:val="009356E4"/>
    <w:rsid w:val="00957CD0"/>
    <w:rsid w:val="0097297C"/>
    <w:rsid w:val="009E1B67"/>
    <w:rsid w:val="00A070A4"/>
    <w:rsid w:val="00A222C8"/>
    <w:rsid w:val="00A614E1"/>
    <w:rsid w:val="00A72565"/>
    <w:rsid w:val="00A8090C"/>
    <w:rsid w:val="00A8217A"/>
    <w:rsid w:val="00AC00E5"/>
    <w:rsid w:val="00AE46E8"/>
    <w:rsid w:val="00AF0B8A"/>
    <w:rsid w:val="00AF587D"/>
    <w:rsid w:val="00B159E4"/>
    <w:rsid w:val="00B17E09"/>
    <w:rsid w:val="00B41703"/>
    <w:rsid w:val="00B45A11"/>
    <w:rsid w:val="00B50666"/>
    <w:rsid w:val="00B6022E"/>
    <w:rsid w:val="00BC2569"/>
    <w:rsid w:val="00BD582B"/>
    <w:rsid w:val="00BD5E9E"/>
    <w:rsid w:val="00C0440B"/>
    <w:rsid w:val="00C53F67"/>
    <w:rsid w:val="00C80BBF"/>
    <w:rsid w:val="00D56C28"/>
    <w:rsid w:val="00D67C66"/>
    <w:rsid w:val="00D76839"/>
    <w:rsid w:val="00DA33B7"/>
    <w:rsid w:val="00DA357C"/>
    <w:rsid w:val="00DB0683"/>
    <w:rsid w:val="00DD61A9"/>
    <w:rsid w:val="00E5062D"/>
    <w:rsid w:val="00E50D04"/>
    <w:rsid w:val="00E54633"/>
    <w:rsid w:val="00E64F10"/>
    <w:rsid w:val="00E81815"/>
    <w:rsid w:val="00EB2409"/>
    <w:rsid w:val="00F2520C"/>
    <w:rsid w:val="00F54E91"/>
    <w:rsid w:val="00FB3113"/>
    <w:rsid w:val="00FF4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CC84"/>
  <w15:docId w15:val="{25F3A8CA-02AE-4A11-B051-2524C04C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1547"/>
    <w:pPr>
      <w:spacing w:after="0" w:line="240" w:lineRule="auto"/>
    </w:pPr>
    <w:rPr>
      <w:rFonts w:ascii="Times New Roman" w:eastAsia="MS Mincho"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547"/>
    <w:pPr>
      <w:ind w:left="708"/>
    </w:pPr>
  </w:style>
  <w:style w:type="paragraph" w:styleId="Tekstdymka">
    <w:name w:val="Balloon Text"/>
    <w:basedOn w:val="Normalny"/>
    <w:link w:val="TekstdymkaZnak"/>
    <w:uiPriority w:val="99"/>
    <w:semiHidden/>
    <w:unhideWhenUsed/>
    <w:rsid w:val="00893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A50"/>
    <w:rPr>
      <w:rFonts w:ascii="Segoe UI" w:eastAsia="MS Mincho" w:hAnsi="Segoe UI" w:cs="Segoe UI"/>
      <w:sz w:val="18"/>
      <w:szCs w:val="18"/>
      <w:lang w:eastAsia="pl-PL"/>
    </w:rPr>
  </w:style>
  <w:style w:type="paragraph" w:customStyle="1" w:styleId="Standard">
    <w:name w:val="Standard"/>
    <w:rsid w:val="008156EF"/>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Internetlink">
    <w:name w:val="Internet link"/>
    <w:rsid w:val="008156EF"/>
    <w:rPr>
      <w:color w:val="0000FF"/>
      <w:u w:val="single"/>
    </w:rPr>
  </w:style>
  <w:style w:type="character" w:styleId="Hipercze">
    <w:name w:val="Hyperlink"/>
    <w:basedOn w:val="Domylnaczcionkaakapitu"/>
    <w:uiPriority w:val="99"/>
    <w:unhideWhenUsed/>
    <w:rsid w:val="00D76839"/>
    <w:rPr>
      <w:color w:val="0563C1" w:themeColor="hyperlink"/>
      <w:u w:val="single"/>
    </w:rPr>
  </w:style>
  <w:style w:type="character" w:styleId="Nierozpoznanawzmianka">
    <w:name w:val="Unresolved Mention"/>
    <w:basedOn w:val="Domylnaczcionkaakapitu"/>
    <w:uiPriority w:val="99"/>
    <w:semiHidden/>
    <w:unhideWhenUsed/>
    <w:rsid w:val="00D76839"/>
    <w:rPr>
      <w:color w:val="605E5C"/>
      <w:shd w:val="clear" w:color="auto" w:fill="E1DFDD"/>
    </w:rPr>
  </w:style>
  <w:style w:type="character" w:styleId="Odwoaniedokomentarza">
    <w:name w:val="annotation reference"/>
    <w:basedOn w:val="Domylnaczcionkaakapitu"/>
    <w:uiPriority w:val="99"/>
    <w:semiHidden/>
    <w:unhideWhenUsed/>
    <w:rsid w:val="00A8217A"/>
    <w:rPr>
      <w:sz w:val="16"/>
      <w:szCs w:val="16"/>
    </w:rPr>
  </w:style>
  <w:style w:type="paragraph" w:styleId="Tekstkomentarza">
    <w:name w:val="annotation text"/>
    <w:basedOn w:val="Normalny"/>
    <w:link w:val="TekstkomentarzaZnak"/>
    <w:uiPriority w:val="99"/>
    <w:semiHidden/>
    <w:unhideWhenUsed/>
    <w:rsid w:val="00A8217A"/>
    <w:rPr>
      <w:sz w:val="20"/>
      <w:szCs w:val="20"/>
    </w:rPr>
  </w:style>
  <w:style w:type="character" w:customStyle="1" w:styleId="TekstkomentarzaZnak">
    <w:name w:val="Tekst komentarza Znak"/>
    <w:basedOn w:val="Domylnaczcionkaakapitu"/>
    <w:link w:val="Tekstkomentarza"/>
    <w:uiPriority w:val="99"/>
    <w:semiHidden/>
    <w:rsid w:val="00A8217A"/>
    <w:rPr>
      <w:rFonts w:ascii="Times New Roman" w:eastAsia="MS Mincho"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8217A"/>
    <w:rPr>
      <w:b/>
      <w:bCs/>
    </w:rPr>
  </w:style>
  <w:style w:type="character" w:customStyle="1" w:styleId="TematkomentarzaZnak">
    <w:name w:val="Temat komentarza Znak"/>
    <w:basedOn w:val="TekstkomentarzaZnak"/>
    <w:link w:val="Tematkomentarza"/>
    <w:uiPriority w:val="99"/>
    <w:semiHidden/>
    <w:rsid w:val="00A8217A"/>
    <w:rPr>
      <w:rFonts w:ascii="Times New Roman" w:eastAsia="MS Mincho"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1310">
      <w:bodyDiv w:val="1"/>
      <w:marLeft w:val="0"/>
      <w:marRight w:val="0"/>
      <w:marTop w:val="0"/>
      <w:marBottom w:val="0"/>
      <w:divBdr>
        <w:top w:val="none" w:sz="0" w:space="0" w:color="auto"/>
        <w:left w:val="none" w:sz="0" w:space="0" w:color="auto"/>
        <w:bottom w:val="none" w:sz="0" w:space="0" w:color="auto"/>
        <w:right w:val="none" w:sz="0" w:space="0" w:color="auto"/>
      </w:divBdr>
    </w:div>
    <w:div w:id="395057661">
      <w:bodyDiv w:val="1"/>
      <w:marLeft w:val="0"/>
      <w:marRight w:val="0"/>
      <w:marTop w:val="0"/>
      <w:marBottom w:val="0"/>
      <w:divBdr>
        <w:top w:val="none" w:sz="0" w:space="0" w:color="auto"/>
        <w:left w:val="none" w:sz="0" w:space="0" w:color="auto"/>
        <w:bottom w:val="none" w:sz="0" w:space="0" w:color="auto"/>
        <w:right w:val="none" w:sz="0" w:space="0" w:color="auto"/>
      </w:divBdr>
    </w:div>
    <w:div w:id="1126971053">
      <w:bodyDiv w:val="1"/>
      <w:marLeft w:val="0"/>
      <w:marRight w:val="0"/>
      <w:marTop w:val="0"/>
      <w:marBottom w:val="0"/>
      <w:divBdr>
        <w:top w:val="none" w:sz="0" w:space="0" w:color="auto"/>
        <w:left w:val="none" w:sz="0" w:space="0" w:color="auto"/>
        <w:bottom w:val="none" w:sz="0" w:space="0" w:color="auto"/>
        <w:right w:val="none" w:sz="0" w:space="0" w:color="auto"/>
      </w:divBdr>
    </w:div>
    <w:div w:id="1295142607">
      <w:bodyDiv w:val="1"/>
      <w:marLeft w:val="0"/>
      <w:marRight w:val="0"/>
      <w:marTop w:val="0"/>
      <w:marBottom w:val="0"/>
      <w:divBdr>
        <w:top w:val="none" w:sz="0" w:space="0" w:color="auto"/>
        <w:left w:val="none" w:sz="0" w:space="0" w:color="auto"/>
        <w:bottom w:val="none" w:sz="0" w:space="0" w:color="auto"/>
        <w:right w:val="none" w:sz="0" w:space="0" w:color="auto"/>
      </w:divBdr>
    </w:div>
    <w:div w:id="1508516039">
      <w:bodyDiv w:val="1"/>
      <w:marLeft w:val="0"/>
      <w:marRight w:val="0"/>
      <w:marTop w:val="0"/>
      <w:marBottom w:val="0"/>
      <w:divBdr>
        <w:top w:val="none" w:sz="0" w:space="0" w:color="auto"/>
        <w:left w:val="none" w:sz="0" w:space="0" w:color="auto"/>
        <w:bottom w:val="none" w:sz="0" w:space="0" w:color="auto"/>
        <w:right w:val="none" w:sz="0" w:space="0" w:color="auto"/>
      </w:divBdr>
    </w:div>
    <w:div w:id="19129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lipinki-luzyc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ina@lipinki-luzyc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426B-1CAE-4A12-A400-21FD5234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1267</Words>
  <Characters>7606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PFRON</dc:creator>
  <cp:lastModifiedBy>Sekretariat</cp:lastModifiedBy>
  <cp:revision>5</cp:revision>
  <cp:lastPrinted>2021-10-22T11:19:00Z</cp:lastPrinted>
  <dcterms:created xsi:type="dcterms:W3CDTF">2021-10-22T10:53:00Z</dcterms:created>
  <dcterms:modified xsi:type="dcterms:W3CDTF">2021-10-22T11:19:00Z</dcterms:modified>
</cp:coreProperties>
</file>